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1"/>
      </w:pPr>
      <w:bookmarkStart w:id="0" w:name="_GoBack"/>
      <w:bookmarkEnd w:id="0"/>
      <w:r>
        <w:rPr>
          <w:rFonts w:hint="eastAsia"/>
        </w:rPr>
        <w:t>对战中心模式优化执行案V0.</w:t>
      </w:r>
      <w:r>
        <w:t>4</w:t>
      </w:r>
    </w:p>
    <w:tbl>
      <w:tblPr>
        <w:tblStyle w:val="34"/>
        <w:tblW w:w="9356" w:type="dxa"/>
        <w:jc w:val="center"/>
        <w:tblInd w:w="0" w:type="dxa"/>
        <w:tblBorders>
          <w:top w:val="single" w:color="F4B083" w:themeColor="accent2" w:themeTint="99" w:sz="4" w:space="0"/>
          <w:left w:val="single" w:color="F4B083" w:themeColor="accent2" w:themeTint="99" w:sz="4" w:space="0"/>
          <w:bottom w:val="single" w:color="F4B083" w:themeColor="accent2" w:themeTint="99" w:sz="4" w:space="0"/>
          <w:right w:val="single" w:color="F4B083" w:themeColor="accent2" w:themeTint="99" w:sz="4" w:space="0"/>
          <w:insideH w:val="single" w:color="F4B083" w:themeColor="accent2" w:themeTint="99" w:sz="4" w:space="0"/>
          <w:insideV w:val="single" w:color="F4B083" w:themeColor="accent2" w:themeTint="99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6"/>
        <w:gridCol w:w="1964"/>
        <w:gridCol w:w="4359"/>
        <w:gridCol w:w="1757"/>
      </w:tblGrid>
      <w:tr>
        <w:tblPrEx>
          <w:tblBorders>
            <w:top w:val="single" w:color="F4B083" w:themeColor="accent2" w:themeTint="99" w:sz="4" w:space="0"/>
            <w:left w:val="single" w:color="F4B083" w:themeColor="accent2" w:themeTint="99" w:sz="4" w:space="0"/>
            <w:bottom w:val="single" w:color="F4B083" w:themeColor="accent2" w:themeTint="99" w:sz="4" w:space="0"/>
            <w:right w:val="single" w:color="F4B083" w:themeColor="accent2" w:themeTint="99" w:sz="4" w:space="0"/>
            <w:insideH w:val="single" w:color="F4B083" w:themeColor="accent2" w:themeTint="99" w:sz="4" w:space="0"/>
            <w:insideV w:val="single" w:color="F4B083" w:themeColor="accent2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6" w:type="dxa"/>
            <w:tcBorders>
              <w:bottom w:val="single" w:color="F4B083" w:themeColor="accent2" w:themeTint="99" w:sz="12" w:space="0"/>
              <w:insideH w:val="single" w:sz="12" w:space="0"/>
            </w:tcBorders>
          </w:tcPr>
          <w:p>
            <w:pPr>
              <w:ind w:firstLine="480"/>
              <w:jc w:val="center"/>
              <w:rPr>
                <w:rFonts w:ascii="微软雅黑" w:hAnsi="微软雅黑"/>
                <w:b w:val="0"/>
                <w:bCs w:val="0"/>
                <w:color w:val="auto"/>
              </w:rPr>
            </w:pPr>
            <w:r>
              <w:rPr>
                <w:rFonts w:hint="eastAsia" w:ascii="微软雅黑" w:hAnsi="微软雅黑"/>
                <w:b/>
                <w:bCs/>
                <w:color w:val="auto"/>
              </w:rPr>
              <w:t>版本</w:t>
            </w:r>
          </w:p>
        </w:tc>
        <w:tc>
          <w:tcPr>
            <w:tcW w:w="1964" w:type="dxa"/>
            <w:tcBorders>
              <w:bottom w:val="single" w:color="F4B083" w:themeColor="accent2" w:themeTint="99" w:sz="12" w:space="0"/>
              <w:insideH w:val="single" w:sz="12" w:space="0"/>
            </w:tcBorders>
          </w:tcPr>
          <w:p>
            <w:pPr>
              <w:ind w:firstLine="480"/>
              <w:jc w:val="center"/>
              <w:rPr>
                <w:rFonts w:ascii="微软雅黑" w:hAnsi="微软雅黑"/>
                <w:b w:val="0"/>
                <w:bCs w:val="0"/>
                <w:color w:val="auto"/>
              </w:rPr>
            </w:pPr>
            <w:r>
              <w:rPr>
                <w:rFonts w:hint="eastAsia" w:ascii="微软雅黑" w:hAnsi="微软雅黑"/>
                <w:b/>
                <w:bCs/>
                <w:color w:val="auto"/>
              </w:rPr>
              <w:t>更新时间</w:t>
            </w:r>
          </w:p>
        </w:tc>
        <w:tc>
          <w:tcPr>
            <w:tcW w:w="4359" w:type="dxa"/>
            <w:tcBorders>
              <w:bottom w:val="single" w:color="F4B083" w:themeColor="accent2" w:themeTint="99" w:sz="12" w:space="0"/>
              <w:insideH w:val="single" w:sz="12" w:space="0"/>
            </w:tcBorders>
          </w:tcPr>
          <w:p>
            <w:pPr>
              <w:ind w:firstLine="480"/>
              <w:jc w:val="center"/>
              <w:rPr>
                <w:rFonts w:ascii="微软雅黑" w:hAnsi="微软雅黑"/>
                <w:b w:val="0"/>
                <w:bCs w:val="0"/>
                <w:color w:val="auto"/>
              </w:rPr>
            </w:pPr>
            <w:r>
              <w:rPr>
                <w:rFonts w:hint="eastAsia" w:ascii="微软雅黑" w:hAnsi="微软雅黑"/>
                <w:b/>
                <w:bCs/>
                <w:color w:val="auto"/>
              </w:rPr>
              <w:t>更新内容</w:t>
            </w:r>
          </w:p>
        </w:tc>
        <w:tc>
          <w:tcPr>
            <w:tcW w:w="1757" w:type="dxa"/>
            <w:tcBorders>
              <w:bottom w:val="single" w:color="F4B083" w:themeColor="accent2" w:themeTint="99" w:sz="12" w:space="0"/>
              <w:insideH w:val="single" w:sz="12" w:space="0"/>
            </w:tcBorders>
          </w:tcPr>
          <w:p>
            <w:pPr>
              <w:ind w:firstLine="480"/>
              <w:jc w:val="center"/>
              <w:rPr>
                <w:rFonts w:ascii="微软雅黑" w:hAnsi="微软雅黑"/>
                <w:b w:val="0"/>
                <w:bCs w:val="0"/>
                <w:color w:val="auto"/>
              </w:rPr>
            </w:pPr>
            <w:r>
              <w:rPr>
                <w:rFonts w:hint="eastAsia" w:ascii="微软雅黑" w:hAnsi="微软雅黑"/>
                <w:b/>
                <w:bCs/>
                <w:color w:val="auto"/>
              </w:rPr>
              <w:t>更新人</w:t>
            </w:r>
          </w:p>
        </w:tc>
      </w:tr>
      <w:tr>
        <w:tblPrEx>
          <w:tblBorders>
            <w:top w:val="single" w:color="F4B083" w:themeColor="accent2" w:themeTint="99" w:sz="4" w:space="0"/>
            <w:left w:val="single" w:color="F4B083" w:themeColor="accent2" w:themeTint="99" w:sz="4" w:space="0"/>
            <w:bottom w:val="single" w:color="F4B083" w:themeColor="accent2" w:themeTint="99" w:sz="4" w:space="0"/>
            <w:right w:val="single" w:color="F4B083" w:themeColor="accent2" w:themeTint="99" w:sz="4" w:space="0"/>
            <w:insideH w:val="single" w:color="F4B083" w:themeColor="accent2" w:themeTint="99" w:sz="4" w:space="0"/>
            <w:insideV w:val="single" w:color="F4B083" w:themeColor="accent2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6" w:type="dxa"/>
            <w:shd w:val="clear" w:color="auto" w:fill="FBE4D5" w:themeFill="accent2" w:themeFillTint="33"/>
          </w:tcPr>
          <w:p>
            <w:pPr>
              <w:ind w:firstLine="480"/>
              <w:rPr>
                <w:rFonts w:ascii="微软雅黑" w:hAnsi="微软雅黑"/>
                <w:b/>
                <w:bCs/>
                <w:color w:val="C55A11" w:themeColor="accent2" w:themeShade="BF"/>
              </w:rPr>
            </w:pPr>
            <w:r>
              <w:rPr>
                <w:rFonts w:hint="eastAsia" w:ascii="微软雅黑" w:hAnsi="微软雅黑"/>
                <w:b/>
                <w:bCs/>
                <w:color w:val="C55A11" w:themeColor="accent2" w:themeShade="BF"/>
              </w:rPr>
              <w:t>V</w:t>
            </w:r>
            <w:r>
              <w:rPr>
                <w:rFonts w:ascii="微软雅黑" w:hAnsi="微软雅黑"/>
                <w:b/>
                <w:bCs/>
                <w:color w:val="C55A11" w:themeColor="accent2" w:themeShade="BF"/>
              </w:rPr>
              <w:t>0.4</w:t>
            </w:r>
          </w:p>
        </w:tc>
        <w:tc>
          <w:tcPr>
            <w:tcW w:w="1964" w:type="dxa"/>
            <w:shd w:val="clear" w:color="auto" w:fill="FBE4D5" w:themeFill="accent2" w:themeFillTint="33"/>
          </w:tcPr>
          <w:p>
            <w:pPr>
              <w:ind w:firstLine="480"/>
              <w:rPr>
                <w:rFonts w:ascii="微软雅黑" w:hAnsi="微软雅黑"/>
                <w:color w:val="C55A11" w:themeColor="accent2" w:themeShade="BF"/>
              </w:rPr>
            </w:pPr>
            <w:r>
              <w:rPr>
                <w:rFonts w:ascii="微软雅黑" w:hAnsi="微软雅黑"/>
                <w:color w:val="C55A11" w:themeColor="accent2" w:themeShade="BF"/>
              </w:rPr>
              <w:t>2018/4/4</w:t>
            </w:r>
          </w:p>
        </w:tc>
        <w:tc>
          <w:tcPr>
            <w:tcW w:w="4359" w:type="dxa"/>
            <w:shd w:val="clear" w:color="auto" w:fill="FBE4D5" w:themeFill="accent2" w:themeFillTint="33"/>
          </w:tcPr>
          <w:p>
            <w:pPr>
              <w:ind w:firstLine="480"/>
              <w:rPr>
                <w:rFonts w:ascii="微软雅黑" w:hAnsi="微软雅黑"/>
                <w:color w:val="C55A11" w:themeColor="accent2" w:themeShade="BF"/>
              </w:rPr>
            </w:pPr>
            <w:r>
              <w:rPr>
                <w:rFonts w:hint="eastAsia" w:ascii="微软雅黑" w:hAnsi="微软雅黑"/>
                <w:color w:val="C55A11" w:themeColor="accent2" w:themeShade="BF"/>
              </w:rPr>
              <w:t>宣讲修改</w:t>
            </w:r>
          </w:p>
        </w:tc>
        <w:tc>
          <w:tcPr>
            <w:tcW w:w="1757" w:type="dxa"/>
            <w:shd w:val="clear" w:color="auto" w:fill="FBE4D5" w:themeFill="accent2" w:themeFillTint="33"/>
          </w:tcPr>
          <w:p>
            <w:pPr>
              <w:ind w:firstLine="480"/>
              <w:rPr>
                <w:rFonts w:ascii="微软雅黑" w:hAnsi="微软雅黑"/>
                <w:color w:val="C55A11" w:themeColor="accent2" w:themeShade="BF"/>
              </w:rPr>
            </w:pPr>
            <w:r>
              <w:rPr>
                <w:rFonts w:hint="eastAsia" w:ascii="微软雅黑" w:hAnsi="微软雅黑"/>
                <w:color w:val="C55A11" w:themeColor="accent2" w:themeShade="BF"/>
              </w:rPr>
              <w:t>丁轩</w:t>
            </w:r>
          </w:p>
        </w:tc>
      </w:tr>
      <w:tr>
        <w:tblPrEx>
          <w:tblBorders>
            <w:top w:val="single" w:color="F4B083" w:themeColor="accent2" w:themeTint="99" w:sz="4" w:space="0"/>
            <w:left w:val="single" w:color="F4B083" w:themeColor="accent2" w:themeTint="99" w:sz="4" w:space="0"/>
            <w:bottom w:val="single" w:color="F4B083" w:themeColor="accent2" w:themeTint="99" w:sz="4" w:space="0"/>
            <w:right w:val="single" w:color="F4B083" w:themeColor="accent2" w:themeTint="99" w:sz="4" w:space="0"/>
            <w:insideH w:val="single" w:color="F4B083" w:themeColor="accent2" w:themeTint="99" w:sz="4" w:space="0"/>
            <w:insideV w:val="single" w:color="F4B083" w:themeColor="accent2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6" w:type="dxa"/>
          </w:tcPr>
          <w:p>
            <w:pPr>
              <w:ind w:firstLine="480"/>
              <w:rPr>
                <w:rFonts w:ascii="微软雅黑" w:hAnsi="微软雅黑"/>
                <w:b/>
                <w:bCs/>
                <w:color w:val="auto"/>
              </w:rPr>
            </w:pPr>
            <w:r>
              <w:rPr>
                <w:rFonts w:hint="eastAsia" w:ascii="微软雅黑" w:hAnsi="微软雅黑"/>
                <w:b/>
                <w:bCs/>
                <w:color w:val="auto"/>
              </w:rPr>
              <w:t>V</w:t>
            </w:r>
            <w:r>
              <w:rPr>
                <w:rFonts w:ascii="微软雅黑" w:hAnsi="微软雅黑"/>
                <w:b/>
                <w:bCs/>
                <w:color w:val="auto"/>
              </w:rPr>
              <w:t>0.3</w:t>
            </w:r>
          </w:p>
        </w:tc>
        <w:tc>
          <w:tcPr>
            <w:tcW w:w="1964" w:type="dxa"/>
          </w:tcPr>
          <w:p>
            <w:pPr>
              <w:ind w:firstLine="480"/>
              <w:rPr>
                <w:rFonts w:ascii="微软雅黑" w:hAnsi="微软雅黑"/>
                <w:color w:val="auto"/>
              </w:rPr>
            </w:pPr>
            <w:r>
              <w:rPr>
                <w:rFonts w:hint="eastAsia" w:ascii="微软雅黑" w:hAnsi="微软雅黑"/>
                <w:color w:val="auto"/>
              </w:rPr>
              <w:t>2</w:t>
            </w:r>
            <w:r>
              <w:rPr>
                <w:rFonts w:ascii="微软雅黑" w:hAnsi="微软雅黑"/>
                <w:color w:val="auto"/>
              </w:rPr>
              <w:t>018/4/2</w:t>
            </w:r>
          </w:p>
        </w:tc>
        <w:tc>
          <w:tcPr>
            <w:tcW w:w="4359" w:type="dxa"/>
          </w:tcPr>
          <w:p>
            <w:pPr>
              <w:ind w:firstLine="480"/>
              <w:rPr>
                <w:rFonts w:ascii="微软雅黑" w:hAnsi="微软雅黑"/>
                <w:color w:val="auto"/>
              </w:rPr>
            </w:pPr>
            <w:r>
              <w:rPr>
                <w:rFonts w:hint="eastAsia" w:ascii="微软雅黑" w:hAnsi="微软雅黑"/>
                <w:color w:val="auto"/>
              </w:rPr>
              <w:t>修改部分细则，调整界面</w:t>
            </w:r>
          </w:p>
        </w:tc>
        <w:tc>
          <w:tcPr>
            <w:tcW w:w="1757" w:type="dxa"/>
          </w:tcPr>
          <w:p>
            <w:pPr>
              <w:ind w:firstLine="480"/>
              <w:rPr>
                <w:rFonts w:ascii="微软雅黑" w:hAnsi="微软雅黑"/>
                <w:color w:val="auto"/>
              </w:rPr>
            </w:pPr>
            <w:r>
              <w:rPr>
                <w:rFonts w:hint="eastAsia" w:ascii="微软雅黑" w:hAnsi="微软雅黑"/>
                <w:color w:val="auto"/>
              </w:rPr>
              <w:t>丁轩</w:t>
            </w:r>
          </w:p>
        </w:tc>
      </w:tr>
      <w:tr>
        <w:tblPrEx>
          <w:tblBorders>
            <w:top w:val="single" w:color="F4B083" w:themeColor="accent2" w:themeTint="99" w:sz="4" w:space="0"/>
            <w:left w:val="single" w:color="F4B083" w:themeColor="accent2" w:themeTint="99" w:sz="4" w:space="0"/>
            <w:bottom w:val="single" w:color="F4B083" w:themeColor="accent2" w:themeTint="99" w:sz="4" w:space="0"/>
            <w:right w:val="single" w:color="F4B083" w:themeColor="accent2" w:themeTint="99" w:sz="4" w:space="0"/>
            <w:insideH w:val="single" w:color="F4B083" w:themeColor="accent2" w:themeTint="99" w:sz="4" w:space="0"/>
            <w:insideV w:val="single" w:color="F4B083" w:themeColor="accent2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6" w:type="dxa"/>
            <w:shd w:val="clear" w:color="auto" w:fill="FBE4D5" w:themeFill="accent2" w:themeFillTint="33"/>
          </w:tcPr>
          <w:p>
            <w:pPr>
              <w:ind w:firstLine="480"/>
              <w:rPr>
                <w:rFonts w:ascii="微软雅黑" w:hAnsi="微软雅黑"/>
                <w:b/>
                <w:bCs/>
                <w:color w:val="auto"/>
              </w:rPr>
            </w:pPr>
            <w:r>
              <w:rPr>
                <w:rFonts w:hint="eastAsia" w:ascii="微软雅黑" w:hAnsi="微软雅黑"/>
                <w:b/>
                <w:bCs/>
                <w:color w:val="auto"/>
              </w:rPr>
              <w:t>V</w:t>
            </w:r>
            <w:r>
              <w:rPr>
                <w:rFonts w:ascii="微软雅黑" w:hAnsi="微软雅黑"/>
                <w:b/>
                <w:bCs/>
                <w:color w:val="auto"/>
              </w:rPr>
              <w:t>0.2</w:t>
            </w:r>
          </w:p>
        </w:tc>
        <w:tc>
          <w:tcPr>
            <w:tcW w:w="1964" w:type="dxa"/>
            <w:shd w:val="clear" w:color="auto" w:fill="FBE4D5" w:themeFill="accent2" w:themeFillTint="33"/>
          </w:tcPr>
          <w:p>
            <w:pPr>
              <w:ind w:firstLine="480"/>
              <w:rPr>
                <w:rFonts w:ascii="微软雅黑" w:hAnsi="微软雅黑"/>
                <w:color w:val="auto"/>
              </w:rPr>
            </w:pPr>
            <w:r>
              <w:rPr>
                <w:rFonts w:ascii="微软雅黑" w:hAnsi="微软雅黑"/>
                <w:color w:val="auto"/>
              </w:rPr>
              <w:t>2018/3/31</w:t>
            </w:r>
          </w:p>
        </w:tc>
        <w:tc>
          <w:tcPr>
            <w:tcW w:w="4359" w:type="dxa"/>
            <w:shd w:val="clear" w:color="auto" w:fill="FBE4D5" w:themeFill="accent2" w:themeFillTint="33"/>
          </w:tcPr>
          <w:p>
            <w:pPr>
              <w:ind w:firstLine="480"/>
              <w:rPr>
                <w:rFonts w:ascii="微软雅黑" w:hAnsi="微软雅黑"/>
                <w:color w:val="auto"/>
              </w:rPr>
            </w:pPr>
            <w:r>
              <w:rPr>
                <w:rFonts w:hint="eastAsia" w:ascii="微软雅黑" w:hAnsi="微软雅黑"/>
                <w:color w:val="auto"/>
              </w:rPr>
              <w:t>修正部分界面，补充规则</w:t>
            </w:r>
          </w:p>
        </w:tc>
        <w:tc>
          <w:tcPr>
            <w:tcW w:w="1757" w:type="dxa"/>
            <w:shd w:val="clear" w:color="auto" w:fill="FBE4D5" w:themeFill="accent2" w:themeFillTint="33"/>
          </w:tcPr>
          <w:p>
            <w:pPr>
              <w:ind w:firstLine="480"/>
              <w:rPr>
                <w:rFonts w:ascii="微软雅黑" w:hAnsi="微软雅黑"/>
                <w:color w:val="auto"/>
              </w:rPr>
            </w:pPr>
            <w:r>
              <w:rPr>
                <w:rFonts w:hint="eastAsia" w:ascii="微软雅黑" w:hAnsi="微软雅黑"/>
                <w:color w:val="auto"/>
              </w:rPr>
              <w:t>丁轩</w:t>
            </w:r>
          </w:p>
        </w:tc>
      </w:tr>
      <w:tr>
        <w:tblPrEx>
          <w:tblBorders>
            <w:top w:val="single" w:color="F4B083" w:themeColor="accent2" w:themeTint="99" w:sz="4" w:space="0"/>
            <w:left w:val="single" w:color="F4B083" w:themeColor="accent2" w:themeTint="99" w:sz="4" w:space="0"/>
            <w:bottom w:val="single" w:color="F4B083" w:themeColor="accent2" w:themeTint="99" w:sz="4" w:space="0"/>
            <w:right w:val="single" w:color="F4B083" w:themeColor="accent2" w:themeTint="99" w:sz="4" w:space="0"/>
            <w:insideH w:val="single" w:color="F4B083" w:themeColor="accent2" w:themeTint="99" w:sz="4" w:space="0"/>
            <w:insideV w:val="single" w:color="F4B083" w:themeColor="accent2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6" w:type="dxa"/>
          </w:tcPr>
          <w:p>
            <w:pPr>
              <w:ind w:firstLine="480"/>
              <w:rPr>
                <w:rFonts w:ascii="微软雅黑" w:hAnsi="微软雅黑"/>
                <w:b w:val="0"/>
                <w:bCs w:val="0"/>
                <w:color w:val="auto"/>
              </w:rPr>
            </w:pPr>
            <w:r>
              <w:rPr>
                <w:rFonts w:hint="eastAsia" w:ascii="微软雅黑" w:hAnsi="微软雅黑"/>
                <w:b/>
                <w:bCs/>
                <w:color w:val="auto"/>
              </w:rPr>
              <w:t>V0.1</w:t>
            </w:r>
          </w:p>
        </w:tc>
        <w:tc>
          <w:tcPr>
            <w:tcW w:w="1964" w:type="dxa"/>
          </w:tcPr>
          <w:p>
            <w:pPr>
              <w:ind w:firstLine="480"/>
              <w:rPr>
                <w:rFonts w:ascii="微软雅黑" w:hAnsi="微软雅黑"/>
                <w:color w:val="auto"/>
              </w:rPr>
            </w:pPr>
            <w:r>
              <w:rPr>
                <w:rFonts w:ascii="微软雅黑" w:hAnsi="微软雅黑"/>
                <w:color w:val="auto"/>
              </w:rPr>
              <w:t>2018/3/29</w:t>
            </w:r>
          </w:p>
        </w:tc>
        <w:tc>
          <w:tcPr>
            <w:tcW w:w="4359" w:type="dxa"/>
          </w:tcPr>
          <w:p>
            <w:pPr>
              <w:ind w:firstLine="480"/>
              <w:rPr>
                <w:rFonts w:ascii="微软雅黑" w:hAnsi="微软雅黑"/>
                <w:color w:val="auto"/>
              </w:rPr>
            </w:pPr>
            <w:r>
              <w:rPr>
                <w:rFonts w:hint="eastAsia" w:ascii="微软雅黑" w:hAnsi="微软雅黑"/>
                <w:color w:val="auto"/>
              </w:rPr>
              <w:t>创建文档</w:t>
            </w:r>
          </w:p>
        </w:tc>
        <w:tc>
          <w:tcPr>
            <w:tcW w:w="1757" w:type="dxa"/>
          </w:tcPr>
          <w:p>
            <w:pPr>
              <w:ind w:firstLine="480"/>
              <w:rPr>
                <w:rFonts w:ascii="微软雅黑" w:hAnsi="微软雅黑"/>
                <w:color w:val="auto"/>
              </w:rPr>
            </w:pPr>
            <w:r>
              <w:rPr>
                <w:rFonts w:hint="eastAsia" w:ascii="微软雅黑" w:hAnsi="微软雅黑"/>
                <w:color w:val="auto"/>
              </w:rPr>
              <w:t>丁轩</w:t>
            </w:r>
          </w:p>
        </w:tc>
      </w:tr>
    </w:tbl>
    <w:p/>
    <w:p>
      <w:pPr>
        <w:pStyle w:val="17"/>
      </w:pPr>
      <w:r>
        <w:rPr>
          <w:rFonts w:hint="eastAsia"/>
        </w:rPr>
        <w:t>概述</w:t>
      </w:r>
    </w:p>
    <w:p>
      <w:pPr>
        <w:pStyle w:val="19"/>
        <w:numPr>
          <w:ilvl w:val="1"/>
          <w:numId w:val="1"/>
        </w:numPr>
      </w:pPr>
      <w:r>
        <w:rPr>
          <w:rFonts w:hint="eastAsia"/>
        </w:rPr>
        <w:t>设计目的</w:t>
      </w:r>
    </w:p>
    <w:p>
      <w:pPr>
        <w:pStyle w:val="27"/>
        <w:numPr>
          <w:ilvl w:val="0"/>
          <w:numId w:val="2"/>
        </w:numPr>
        <w:ind w:firstLineChars="0"/>
      </w:pPr>
      <w:r>
        <w:rPr>
          <w:rFonts w:hint="eastAsia"/>
        </w:rPr>
        <w:t>提高传统玩法在游戏中的地位，以此提高炫舞老用户在游戏中的地位。</w:t>
      </w:r>
    </w:p>
    <w:p>
      <w:pPr>
        <w:pStyle w:val="19"/>
        <w:numPr>
          <w:ilvl w:val="1"/>
          <w:numId w:val="1"/>
        </w:numPr>
      </w:pPr>
      <w:r>
        <w:rPr>
          <w:rFonts w:hint="eastAsia"/>
        </w:rPr>
        <w:t>系统概述</w:t>
      </w:r>
    </w:p>
    <w:p>
      <w:pPr>
        <w:pStyle w:val="27"/>
        <w:numPr>
          <w:ilvl w:val="0"/>
          <w:numId w:val="2"/>
        </w:numPr>
        <w:ind w:firstLineChars="0"/>
      </w:pPr>
      <w:r>
        <w:rPr>
          <w:rFonts w:hint="eastAsia"/>
        </w:rPr>
        <w:t>在对战中心休闲局、单人排位赛、双人排位赛中添加传统模式</w:t>
      </w:r>
    </w:p>
    <w:p>
      <w:pPr>
        <w:pStyle w:val="27"/>
        <w:numPr>
          <w:ilvl w:val="0"/>
          <w:numId w:val="2"/>
        </w:numPr>
        <w:ind w:firstLineChars="0"/>
      </w:pPr>
      <w:r>
        <w:rPr>
          <w:rFonts w:hint="eastAsia"/>
        </w:rPr>
        <w:t>在对战中心休闲局、单人排位赛、双人排位赛中新增选</w:t>
      </w:r>
      <w:r>
        <w:rPr>
          <w:rFonts w:hint="eastAsia"/>
          <w:color w:val="0070C0"/>
        </w:rPr>
        <w:t>择匹配模式</w:t>
      </w:r>
      <w:r>
        <w:rPr>
          <w:rFonts w:hint="eastAsia"/>
        </w:rPr>
        <w:t>功能，玩家可以在匹配前选择模式进行匹配。</w:t>
      </w:r>
    </w:p>
    <w:p>
      <w:pPr>
        <w:pStyle w:val="17"/>
      </w:pPr>
      <w:r>
        <w:rPr>
          <w:rFonts w:hint="eastAsia"/>
        </w:rPr>
        <w:t>增加传统</w:t>
      </w:r>
    </w:p>
    <w:p>
      <w:pPr>
        <w:pStyle w:val="19"/>
      </w:pPr>
      <w:r>
        <w:rPr>
          <w:rFonts w:hint="eastAsia"/>
        </w:rPr>
        <w:t>数据与逻辑</w:t>
      </w:r>
    </w:p>
    <w:p>
      <w:pPr>
        <w:pStyle w:val="27"/>
        <w:numPr>
          <w:ilvl w:val="0"/>
          <w:numId w:val="3"/>
        </w:numPr>
        <w:ind w:firstLineChars="0"/>
      </w:pPr>
      <w:r>
        <w:rPr>
          <w:rFonts w:hint="eastAsia"/>
        </w:rPr>
        <w:t>对战中心内的休闲匹配、单人排位赛、双人排位赛中增加传统模式</w:t>
      </w:r>
    </w:p>
    <w:p>
      <w:pPr>
        <w:pStyle w:val="27"/>
        <w:numPr>
          <w:ilvl w:val="1"/>
          <w:numId w:val="3"/>
        </w:numPr>
        <w:ind w:firstLineChars="0"/>
      </w:pPr>
      <w:r>
        <w:rPr>
          <w:rFonts w:hint="eastAsia"/>
        </w:rPr>
        <w:t>在传统对局中，所有技能都不会生效</w:t>
      </w:r>
    </w:p>
    <w:p>
      <w:pPr>
        <w:pStyle w:val="27"/>
        <w:numPr>
          <w:ilvl w:val="1"/>
          <w:numId w:val="3"/>
        </w:numPr>
        <w:ind w:firstLineChars="0"/>
      </w:pPr>
      <w:r>
        <w:rPr>
          <w:rFonts w:hint="eastAsia"/>
        </w:rPr>
        <w:t>传统对局中，爆气不可使用，进入对局后爆气按钮不显示</w:t>
      </w:r>
    </w:p>
    <w:p>
      <w:pPr>
        <w:pStyle w:val="27"/>
        <w:numPr>
          <w:ilvl w:val="1"/>
          <w:numId w:val="3"/>
        </w:numPr>
        <w:ind w:firstLineChars="0"/>
      </w:pPr>
      <w:r>
        <w:rPr>
          <w:rFonts w:hint="eastAsia"/>
        </w:rPr>
        <w:t>传统模式一样需要解锁，未解锁模式不会匹配到。具体匹配、选择模式规则参见下方</w:t>
      </w:r>
      <w:r>
        <w:rPr>
          <w:rFonts w:hint="eastAsia"/>
          <w:color w:val="0070C0"/>
        </w:rPr>
        <w:t>选择匹配模式</w:t>
      </w:r>
      <w:r>
        <w:rPr>
          <w:rFonts w:hint="eastAsia"/>
        </w:rPr>
        <w:t>功能逻辑。</w:t>
      </w:r>
    </w:p>
    <w:p>
      <w:pPr>
        <w:pStyle w:val="27"/>
        <w:numPr>
          <w:ilvl w:val="1"/>
          <w:numId w:val="3"/>
        </w:numPr>
        <w:ind w:firstLineChars="0"/>
      </w:pPr>
      <w:r>
        <w:rPr>
          <w:rFonts w:hint="eastAsia"/>
        </w:rPr>
        <w:t>除休闲匹配、单人/双人排位赛以外，其他功能内的传统模式不做更改。</w:t>
      </w:r>
    </w:p>
    <w:p>
      <w:pPr>
        <w:pStyle w:val="19"/>
      </w:pPr>
      <w:r>
        <w:rPr>
          <w:rFonts w:hint="eastAsia"/>
        </w:rPr>
        <w:t>界面与U</w:t>
      </w:r>
      <w:r>
        <w:t>I</w:t>
      </w:r>
    </w:p>
    <w:p>
      <w:pPr>
        <w:pStyle w:val="21"/>
      </w:pPr>
      <w:r>
        <w:rPr>
          <w:rFonts w:hint="eastAsia"/>
        </w:rPr>
        <w:t>team界面</w:t>
      </w:r>
    </w:p>
    <w:p>
      <w:r>
        <w:drawing>
          <wp:inline distT="0" distB="0" distL="0" distR="0">
            <wp:extent cx="5274310" cy="29667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7"/>
        <w:numPr>
          <w:ilvl w:val="0"/>
          <w:numId w:val="3"/>
        </w:numPr>
        <w:ind w:firstLineChars="0"/>
      </w:pPr>
      <w:r>
        <w:rPr>
          <w:rFonts w:hint="eastAsia"/>
        </w:rPr>
        <w:t>进入team后,如果随机到传统模式,在模式抽取动画播放完毕后,技能按钮变为</w:t>
      </w:r>
      <w:r>
        <w:t>”</w:t>
      </w:r>
      <w:r>
        <w:rPr>
          <w:rFonts w:hint="eastAsia"/>
        </w:rPr>
        <w:t>不可用</w:t>
      </w:r>
      <w:r>
        <w:t>”</w:t>
      </w:r>
      <w:r>
        <w:rPr>
          <w:rFonts w:hint="eastAsia"/>
        </w:rPr>
        <w:t>状态，按钮上需要显示提示文字：“传统模式技能不生效”，点击不生效。</w:t>
      </w:r>
    </w:p>
    <w:p>
      <w:pPr>
        <w:pStyle w:val="27"/>
        <w:numPr>
          <w:ilvl w:val="0"/>
          <w:numId w:val="3"/>
        </w:numPr>
        <w:ind w:firstLineChars="0"/>
      </w:pPr>
      <w:r>
        <w:rPr>
          <w:rFonts w:hint="eastAsia"/>
        </w:rPr>
        <w:t>对应随机模式的动画中加入传统模式的图标。</w:t>
      </w:r>
    </w:p>
    <w:p>
      <w:pPr>
        <w:pStyle w:val="21"/>
      </w:pPr>
      <w:r>
        <w:rPr>
          <w:rFonts w:hint="eastAsia"/>
        </w:rPr>
        <w:t>局内界面</w:t>
      </w:r>
    </w:p>
    <w:p>
      <w:r>
        <w:t xml:space="preserve"> </w:t>
      </w:r>
      <w:r>
        <w:drawing>
          <wp:inline distT="0" distB="0" distL="0" distR="0">
            <wp:extent cx="5274310" cy="29692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7"/>
        <w:numPr>
          <w:ilvl w:val="0"/>
          <w:numId w:val="3"/>
        </w:numPr>
        <w:ind w:firstLineChars="0"/>
      </w:pPr>
      <w:r>
        <w:rPr>
          <w:rFonts w:hint="eastAsia"/>
        </w:rPr>
        <w:t>休闲匹配、单人排位赛、双人排位赛的传统模式对局内隐藏技能图标与爆气按钮。</w:t>
      </w:r>
    </w:p>
    <w:p>
      <w:pPr>
        <w:pStyle w:val="21"/>
      </w:pPr>
      <w:r>
        <w:rPr>
          <w:rFonts w:hint="eastAsia"/>
        </w:rPr>
        <w:t>结算界面</w:t>
      </w:r>
    </w:p>
    <w:p>
      <w:r>
        <w:drawing>
          <wp:inline distT="0" distB="0" distL="0" distR="0">
            <wp:extent cx="5274310" cy="29641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7"/>
        <w:numPr>
          <w:ilvl w:val="0"/>
          <w:numId w:val="3"/>
        </w:numPr>
        <w:ind w:firstLineChars="0"/>
      </w:pPr>
      <w:r>
        <w:rPr>
          <w:rFonts w:hint="eastAsia"/>
        </w:rPr>
        <w:t>休闲匹配、单人排位赛、双人排位赛的传统模式对局结算界面隐藏分技能图标。</w:t>
      </w:r>
    </w:p>
    <w:p>
      <w:r>
        <w:t xml:space="preserve"> </w:t>
      </w:r>
      <w:r>
        <w:drawing>
          <wp:inline distT="0" distB="0" distL="0" distR="0">
            <wp:extent cx="5274310" cy="296672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7"/>
        <w:numPr>
          <w:ilvl w:val="0"/>
          <w:numId w:val="3"/>
        </w:numPr>
        <w:ind w:firstLineChars="0"/>
      </w:pPr>
      <w:r>
        <w:rPr>
          <w:rFonts w:hint="eastAsia"/>
        </w:rPr>
        <w:t>休闲匹配、单人排位赛、双人排位赛的传统模式对局结算界面不显示“爆气音符”数据。</w:t>
      </w:r>
    </w:p>
    <w:p>
      <w:pPr>
        <w:pStyle w:val="27"/>
        <w:numPr>
          <w:ilvl w:val="0"/>
          <w:numId w:val="3"/>
        </w:numPr>
        <w:ind w:firstLineChars="0"/>
      </w:pPr>
      <w:r>
        <w:rPr>
          <w:rFonts w:hint="eastAsia"/>
        </w:rPr>
        <w:t>传统模式结算界面数据显示与其他模式略有不同，C</w:t>
      </w:r>
      <w:r>
        <w:t>OMBO</w:t>
      </w:r>
      <w:r>
        <w:rPr>
          <w:rFonts w:hint="eastAsia"/>
        </w:rPr>
        <w:t>显示为连P，没有S</w:t>
      </w:r>
      <w:r>
        <w:t>.P</w:t>
      </w:r>
      <w:r>
        <w:rPr>
          <w:rFonts w:hint="eastAsia"/>
        </w:rPr>
        <w:t>数据，</w:t>
      </w:r>
      <w:r>
        <w:rPr>
          <w:rFonts w:hint="eastAsia"/>
          <w:color w:val="0070C0"/>
        </w:rPr>
        <w:t>传统模式不显示A</w:t>
      </w:r>
      <w:r>
        <w:rPr>
          <w:color w:val="0070C0"/>
        </w:rPr>
        <w:t>C</w:t>
      </w:r>
      <w:r>
        <w:rPr>
          <w:rFonts w:hint="eastAsia"/>
        </w:rPr>
        <w:t>。</w:t>
      </w:r>
    </w:p>
    <w:p>
      <w:pPr>
        <w:pStyle w:val="17"/>
      </w:pPr>
      <w:r>
        <w:rPr>
          <w:rFonts w:hint="eastAsia"/>
        </w:rPr>
        <w:t>删除模式重选</w:t>
      </w:r>
    </w:p>
    <w:p>
      <w:r>
        <w:drawing>
          <wp:inline distT="0" distB="0" distL="0" distR="0">
            <wp:extent cx="5274310" cy="298069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7"/>
        <w:numPr>
          <w:ilvl w:val="0"/>
          <w:numId w:val="4"/>
        </w:numPr>
        <w:ind w:firstLineChars="0"/>
      </w:pPr>
      <w:r>
        <w:rPr>
          <w:rFonts w:hint="eastAsia"/>
        </w:rPr>
        <w:t>在休闲匹配、单人排位赛、双人排位赛中删除模式重选功能，不再显示模式重选按钮、相关提示信息，取消确认模式等待时间。</w:t>
      </w:r>
    </w:p>
    <w:p>
      <w:pPr>
        <w:pStyle w:val="17"/>
      </w:pPr>
      <w:r>
        <w:rPr>
          <w:rFonts w:hint="eastAsia"/>
        </w:rPr>
        <w:t>选择匹配模式</w:t>
      </w:r>
    </w:p>
    <w:p>
      <w:pPr>
        <w:pStyle w:val="19"/>
      </w:pPr>
      <w:r>
        <w:rPr>
          <w:rFonts w:hint="eastAsia"/>
        </w:rPr>
        <w:t>数据与逻辑</w:t>
      </w:r>
    </w:p>
    <w:p>
      <w:pPr>
        <w:pStyle w:val="21"/>
      </w:pPr>
      <w:r>
        <w:rPr>
          <w:rFonts w:hint="eastAsia"/>
        </w:rPr>
        <w:t>选择模式逻辑</w:t>
      </w:r>
    </w:p>
    <w:p>
      <w:pPr>
        <w:pStyle w:val="27"/>
        <w:numPr>
          <w:ilvl w:val="0"/>
          <w:numId w:val="3"/>
        </w:numPr>
        <w:ind w:firstLineChars="0"/>
        <w:rPr>
          <w:color w:val="0070C0"/>
        </w:rPr>
      </w:pPr>
      <w:r>
        <w:rPr>
          <w:rFonts w:hint="eastAsia"/>
        </w:rPr>
        <w:t>对战中心内休闲匹配、单人排位赛、双人排位赛中增加选择匹配模式功能，在玩家进行匹配前可以</w:t>
      </w:r>
      <w:r>
        <w:rPr>
          <w:rFonts w:hint="eastAsia"/>
          <w:color w:val="0070C0"/>
        </w:rPr>
        <w:t>选择</w:t>
      </w:r>
      <w:r>
        <w:rPr>
          <w:color w:val="0070C0"/>
        </w:rPr>
        <w:t>N</w:t>
      </w:r>
      <w:r>
        <w:rPr>
          <w:rFonts w:hint="eastAsia"/>
          <w:color w:val="0070C0"/>
        </w:rPr>
        <w:t>个喜欢的模式进行匹配，未选的模式在匹配时不会匹配到。</w:t>
      </w:r>
    </w:p>
    <w:p>
      <w:pPr>
        <w:pStyle w:val="27"/>
        <w:numPr>
          <w:ilvl w:val="1"/>
          <w:numId w:val="3"/>
        </w:numPr>
        <w:ind w:firstLineChars="0"/>
      </w:pPr>
      <w:r>
        <w:rPr>
          <w:rFonts w:hint="eastAsia"/>
        </w:rPr>
        <w:t>休闲匹配、单人排位赛、双人排位赛的</w:t>
      </w:r>
      <w:r>
        <w:rPr>
          <w:rFonts w:hint="eastAsia"/>
          <w:color w:val="0070C0"/>
        </w:rPr>
        <w:t>模式选择信息</w:t>
      </w:r>
      <w:r>
        <w:rPr>
          <w:rFonts w:hint="eastAsia"/>
        </w:rPr>
        <w:t>分别记录。</w:t>
      </w:r>
    </w:p>
    <w:p>
      <w:pPr>
        <w:pStyle w:val="27"/>
        <w:numPr>
          <w:ilvl w:val="1"/>
          <w:numId w:val="5"/>
        </w:numPr>
        <w:ind w:firstLineChars="0"/>
      </w:pPr>
      <w:r>
        <w:rPr>
          <w:rFonts w:hint="eastAsia"/>
        </w:rPr>
        <w:t>在休闲匹配、双人排位赛时，如果玩家邀请了好友一起匹配，则根据队长选择的模式进行匹配，队员无法选择模式，并且无论队员模式是否解锁都以队长选择模式为准。</w:t>
      </w:r>
    </w:p>
    <w:p>
      <w:pPr>
        <w:pStyle w:val="27"/>
        <w:numPr>
          <w:ilvl w:val="0"/>
          <w:numId w:val="3"/>
        </w:numPr>
        <w:ind w:firstLineChars="0"/>
      </w:pPr>
      <w:r>
        <w:rPr>
          <w:rFonts w:hint="eastAsia"/>
        </w:rPr>
        <w:t>排位赛</w:t>
      </w:r>
    </w:p>
    <w:p>
      <w:pPr>
        <w:pStyle w:val="27"/>
        <w:numPr>
          <w:ilvl w:val="1"/>
          <w:numId w:val="3"/>
        </w:numPr>
        <w:ind w:firstLineChars="0"/>
      </w:pPr>
      <w:r>
        <w:rPr>
          <w:rFonts w:hint="eastAsia"/>
        </w:rPr>
        <w:t>删除原单人排位赛、双人排位赛中，达到X段位时需要解锁所有模式的规则，</w:t>
      </w:r>
    </w:p>
    <w:p>
      <w:pPr>
        <w:pStyle w:val="27"/>
        <w:numPr>
          <w:ilvl w:val="1"/>
          <w:numId w:val="3"/>
        </w:numPr>
        <w:ind w:firstLineChars="0"/>
      </w:pPr>
      <w:r>
        <w:rPr>
          <w:rFonts w:hint="eastAsia"/>
        </w:rPr>
        <w:t>新增配置达到X段位时每局匹配至少需要选择的模式数量，需要支持可配置多条，配置示例：</w:t>
      </w:r>
    </w:p>
    <w:tbl>
      <w:tblPr>
        <w:tblStyle w:val="15"/>
        <w:tblW w:w="7456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28"/>
        <w:gridCol w:w="372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28" w:type="dxa"/>
          </w:tcPr>
          <w:p>
            <w:pPr>
              <w:pStyle w:val="27"/>
              <w:ind w:firstLine="0" w:firstLineChars="0"/>
            </w:pPr>
            <w:r>
              <w:rPr>
                <w:rFonts w:hint="eastAsia"/>
              </w:rPr>
              <w:t>段位</w:t>
            </w:r>
          </w:p>
        </w:tc>
        <w:tc>
          <w:tcPr>
            <w:tcW w:w="3728" w:type="dxa"/>
          </w:tcPr>
          <w:p>
            <w:pPr>
              <w:pStyle w:val="27"/>
              <w:ind w:firstLine="0" w:firstLineChars="0"/>
            </w:pPr>
            <w:r>
              <w:rPr>
                <w:rFonts w:hint="eastAsia"/>
              </w:rPr>
              <w:t>所需选择模式数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28" w:type="dxa"/>
          </w:tcPr>
          <w:p>
            <w:pPr>
              <w:pStyle w:val="27"/>
              <w:ind w:firstLine="0" w:firstLineChars="0"/>
            </w:pPr>
            <w:r>
              <w:rPr>
                <w:rFonts w:hint="eastAsia"/>
              </w:rPr>
              <w:t>练习生</w:t>
            </w:r>
          </w:p>
        </w:tc>
        <w:tc>
          <w:tcPr>
            <w:tcW w:w="3728" w:type="dxa"/>
          </w:tcPr>
          <w:p>
            <w:pPr>
              <w:pStyle w:val="27"/>
              <w:ind w:firstLine="0" w:firstLineChars="0"/>
            </w:pPr>
            <w:r>
              <w:rPr>
                <w:rFonts w:hint="eastAsia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28" w:type="dxa"/>
          </w:tcPr>
          <w:p>
            <w:pPr>
              <w:pStyle w:val="27"/>
              <w:ind w:firstLine="0" w:firstLineChars="0"/>
            </w:pPr>
            <w:r>
              <w:rPr>
                <w:rFonts w:hint="eastAsia"/>
              </w:rPr>
              <w:t>音乐家</w:t>
            </w:r>
          </w:p>
        </w:tc>
        <w:tc>
          <w:tcPr>
            <w:tcW w:w="3728" w:type="dxa"/>
          </w:tcPr>
          <w:p>
            <w:pPr>
              <w:pStyle w:val="27"/>
              <w:ind w:firstLine="0" w:firstLineChars="0"/>
            </w:pPr>
            <w:r>
              <w:rPr>
                <w:rFonts w:hint="eastAsia"/>
              </w:rPr>
              <w:t>2</w:t>
            </w:r>
          </w:p>
        </w:tc>
      </w:tr>
    </w:tbl>
    <w:p>
      <w:pPr>
        <w:pStyle w:val="27"/>
        <w:ind w:left="840" w:firstLine="0" w:firstLineChars="0"/>
      </w:pPr>
    </w:p>
    <w:p>
      <w:pPr>
        <w:pStyle w:val="27"/>
        <w:numPr>
          <w:ilvl w:val="0"/>
          <w:numId w:val="3"/>
        </w:numPr>
        <w:ind w:firstLineChars="0"/>
      </w:pPr>
      <w:r>
        <w:rPr>
          <w:rFonts w:hint="eastAsia"/>
        </w:rPr>
        <w:t>休闲匹配</w:t>
      </w:r>
    </w:p>
    <w:p>
      <w:pPr>
        <w:pStyle w:val="27"/>
        <w:numPr>
          <w:ilvl w:val="1"/>
          <w:numId w:val="3"/>
        </w:numPr>
        <w:ind w:firstLineChars="0"/>
      </w:pPr>
      <w:r>
        <w:rPr>
          <w:rFonts w:hint="eastAsia"/>
        </w:rPr>
        <w:t>休闲匹配在原规则基础上，增加可配置玩家达到X级时，必须</w:t>
      </w:r>
      <w:r>
        <w:rPr>
          <w:rFonts w:hint="eastAsia"/>
          <w:color w:val="0070C0"/>
        </w:rPr>
        <w:t>选择</w:t>
      </w:r>
      <w:r>
        <w:rPr>
          <w:rFonts w:hint="eastAsia"/>
        </w:rPr>
        <w:t>N个模式才可以进行匹配。需要支持配置多个等级与</w:t>
      </w:r>
      <w:r>
        <w:rPr>
          <w:rFonts w:hint="eastAsia"/>
          <w:color w:val="0070C0"/>
        </w:rPr>
        <w:t>需要选择</w:t>
      </w:r>
      <w:r>
        <w:rPr>
          <w:rFonts w:hint="eastAsia"/>
        </w:rPr>
        <w:t>模式数量。</w:t>
      </w:r>
    </w:p>
    <w:p>
      <w:pPr>
        <w:pStyle w:val="21"/>
      </w:pPr>
      <w:r>
        <w:rPr>
          <w:rFonts w:hint="eastAsia"/>
        </w:rPr>
        <w:t>匹配规则修改</w:t>
      </w:r>
    </w:p>
    <w:p>
      <w:pPr>
        <w:pStyle w:val="27"/>
        <w:numPr>
          <w:ilvl w:val="0"/>
          <w:numId w:val="6"/>
        </w:numPr>
        <w:ind w:firstLineChars="0"/>
      </w:pPr>
      <w:r>
        <w:rPr>
          <w:rFonts w:hint="eastAsia"/>
        </w:rPr>
        <w:t>更改原先匹配规则，将匹配队列按照模式分为星动、弹珠、泡泡、传统4条队列，当玩家进行匹配时，根据玩家当前已选状态的模式，同时进入对应多个模式队列的队尾。</w:t>
      </w:r>
    </w:p>
    <w:p>
      <w:pPr>
        <w:pStyle w:val="27"/>
        <w:ind w:left="420" w:firstLine="0" w:firstLineChars="0"/>
      </w:pPr>
      <w:r>
        <w:rPr>
          <w:rFonts w:hint="eastAsia"/>
        </w:rPr>
        <w:t>例：玩家只选择了弹珠和传统模式，则玩家匹配时，会同时出现在弹珠和传统模式队列中。</w:t>
      </w:r>
    </w:p>
    <w:p>
      <w:pPr>
        <w:pStyle w:val="27"/>
        <w:numPr>
          <w:ilvl w:val="1"/>
          <w:numId w:val="6"/>
        </w:numPr>
        <w:ind w:firstLineChars="0"/>
      </w:pPr>
      <w:r>
        <w:rPr>
          <w:rFonts w:hint="eastAsia"/>
        </w:rPr>
        <w:t>4个队列需要同时开始按原规则抓人，当某个模式队列抓到人成局时，在其他队列中将这几个玩家移除，并且根据该队列的模式，确定本局对局的模式。</w:t>
      </w:r>
    </w:p>
    <w:p>
      <w:pPr>
        <w:pStyle w:val="27"/>
        <w:numPr>
          <w:ilvl w:val="1"/>
          <w:numId w:val="6"/>
        </w:numPr>
        <w:ind w:firstLineChars="0"/>
      </w:pPr>
      <w:r>
        <w:rPr>
          <w:rFonts w:hint="eastAsia"/>
        </w:rPr>
        <w:t>每个模式队列下，依旧按照原匹配规则划分区间进行匹配。</w:t>
      </w:r>
    </w:p>
    <w:p>
      <w:pPr>
        <w:pStyle w:val="21"/>
        <w:rPr>
          <w:color w:val="0070C0"/>
        </w:rPr>
      </w:pPr>
      <w:r>
        <w:rPr>
          <w:rFonts w:hint="eastAsia"/>
          <w:color w:val="0070C0"/>
        </w:rPr>
        <w:t>再来一局</w:t>
      </w:r>
    </w:p>
    <w:p>
      <w:pPr>
        <w:pStyle w:val="27"/>
        <w:numPr>
          <w:ilvl w:val="0"/>
          <w:numId w:val="6"/>
        </w:numPr>
        <w:ind w:firstLineChars="0"/>
        <w:rPr>
          <w:color w:val="0070C0"/>
        </w:rPr>
      </w:pPr>
      <w:r>
        <w:rPr>
          <w:rFonts w:hint="eastAsia"/>
          <w:color w:val="0070C0"/>
        </w:rPr>
        <w:t>单人排位赛、休闲匹配单匹、双人排位赛单匹的对局结束后，玩家点击再来一局时，会按照上次选择的模式直接进行匹配。</w:t>
      </w:r>
    </w:p>
    <w:p>
      <w:pPr>
        <w:pStyle w:val="27"/>
        <w:numPr>
          <w:ilvl w:val="0"/>
          <w:numId w:val="6"/>
        </w:numPr>
        <w:ind w:firstLineChars="0"/>
        <w:rPr>
          <w:color w:val="0070C0"/>
        </w:rPr>
      </w:pPr>
      <w:r>
        <w:rPr>
          <w:rFonts w:hint="eastAsia"/>
          <w:color w:val="0070C0"/>
        </w:rPr>
        <w:t>意外情况处理：</w:t>
      </w:r>
    </w:p>
    <w:p>
      <w:pPr>
        <w:ind w:left="420"/>
        <w:rPr>
          <w:color w:val="0070C0"/>
        </w:rPr>
      </w:pPr>
      <w:r>
        <w:rPr>
          <w:rFonts w:hint="eastAsia"/>
          <w:color w:val="0070C0"/>
        </w:rPr>
        <w:t>当玩家结束一场单人排位赛、休闲匹配单匹、双人排位赛单匹的对局后等级提升或段位提升，导致所需选择模式数量不满足需求，在结算界面点击再来一局时，回到各自主界面并弹出泡泡提示：“需要选择更多模式进行匹配”。</w:t>
      </w:r>
    </w:p>
    <w:p>
      <w:pPr>
        <w:pStyle w:val="19"/>
      </w:pPr>
      <w:r>
        <w:rPr>
          <w:rFonts w:hint="eastAsia"/>
        </w:rPr>
        <w:t>界面与U</w:t>
      </w:r>
      <w:r>
        <w:t>I</w:t>
      </w:r>
    </w:p>
    <w:p>
      <w:pPr>
        <w:pStyle w:val="21"/>
      </w:pPr>
      <w:r>
        <w:rPr>
          <w:rFonts w:hint="eastAsia"/>
        </w:rPr>
        <w:t>选择匹配模式弹窗</w:t>
      </w:r>
    </w:p>
    <w:p>
      <w:r>
        <w:drawing>
          <wp:inline distT="0" distB="0" distL="0" distR="0">
            <wp:extent cx="5274310" cy="273748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1843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7"/>
        <w:numPr>
          <w:ilvl w:val="0"/>
          <w:numId w:val="5"/>
        </w:numPr>
        <w:ind w:firstLineChars="0"/>
      </w:pPr>
      <w:r>
        <w:rPr>
          <w:rFonts w:hint="eastAsia"/>
        </w:rPr>
        <w:t>休闲匹配、单人排位赛、双人排位赛中，点击匹配按钮后，增加弹出一个弹窗界面，弹窗内可以选择要匹配的模式。</w:t>
      </w:r>
    </w:p>
    <w:p>
      <w:pPr>
        <w:pStyle w:val="27"/>
        <w:numPr>
          <w:ilvl w:val="0"/>
          <w:numId w:val="5"/>
        </w:numPr>
        <w:ind w:firstLineChars="0"/>
        <w:rPr>
          <w:color w:val="0070C0"/>
        </w:rPr>
      </w:pPr>
      <w:r>
        <w:rPr>
          <w:rFonts w:hint="eastAsia"/>
          <w:color w:val="0070C0"/>
        </w:rPr>
        <w:t>休闲匹配、双人排位时，只有队长会弹出二次确认界面，队员不会弹出。</w:t>
      </w:r>
    </w:p>
    <w:p>
      <w:pPr>
        <w:pStyle w:val="27"/>
        <w:numPr>
          <w:ilvl w:val="0"/>
          <w:numId w:val="5"/>
        </w:numPr>
        <w:ind w:firstLineChars="0"/>
      </w:pPr>
      <w:r>
        <w:rPr>
          <w:rFonts w:hint="eastAsia"/>
        </w:rPr>
        <w:t>如果在这个界面停留时跨赛季，点开始匹配按钮时，同原执行案中点匹配按钮逻辑。点其他按钮可以正常进行操作。</w:t>
      </w:r>
    </w:p>
    <w:p>
      <w:pPr>
        <w:pStyle w:val="27"/>
        <w:numPr>
          <w:ilvl w:val="0"/>
          <w:numId w:val="5"/>
        </w:numPr>
        <w:ind w:firstLineChars="0"/>
        <w:rPr>
          <w:color w:val="0070C0"/>
        </w:rPr>
      </w:pPr>
      <w:r>
        <w:rPr>
          <w:rFonts w:hint="eastAsia"/>
          <w:color w:val="0070C0"/>
        </w:rPr>
        <w:t>休闲匹配、双人排位赛内，如果在这个界面停留时，队友离开了队伍，则队长点击开始匹配按钮时，弹出单按钮提示弹窗：</w:t>
      </w:r>
    </w:p>
    <w:tbl>
      <w:tblPr>
        <w:tblStyle w:val="15"/>
        <w:tblW w:w="7876" w:type="dxa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938"/>
        <w:gridCol w:w="39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38" w:type="dxa"/>
          </w:tcPr>
          <w:p>
            <w:pPr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标题</w:t>
            </w:r>
          </w:p>
        </w:tc>
        <w:tc>
          <w:tcPr>
            <w:tcW w:w="3938" w:type="dxa"/>
          </w:tcPr>
          <w:p>
            <w:pPr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38" w:type="dxa"/>
          </w:tcPr>
          <w:p>
            <w:pPr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内容</w:t>
            </w:r>
          </w:p>
        </w:tc>
        <w:tc>
          <w:tcPr>
            <w:tcW w:w="3938" w:type="dxa"/>
          </w:tcPr>
          <w:p>
            <w:pPr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你的队友离开了队伍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38" w:type="dxa"/>
          </w:tcPr>
          <w:p>
            <w:pPr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按钮1</w:t>
            </w:r>
          </w:p>
        </w:tc>
        <w:tc>
          <w:tcPr>
            <w:tcW w:w="3938" w:type="dxa"/>
          </w:tcPr>
          <w:p>
            <w:pPr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确定</w:t>
            </w:r>
          </w:p>
        </w:tc>
      </w:tr>
    </w:tbl>
    <w:p>
      <w:pPr>
        <w:pStyle w:val="27"/>
        <w:numPr>
          <w:ilvl w:val="0"/>
          <w:numId w:val="7"/>
        </w:numPr>
        <w:ind w:firstLineChars="0"/>
        <w:rPr>
          <w:color w:val="0070C0"/>
        </w:rPr>
      </w:pPr>
      <w:r>
        <w:rPr>
          <w:rFonts w:hint="eastAsia"/>
          <w:color w:val="0070C0"/>
        </w:rPr>
        <w:t>点击确认按钮后，关闭弹窗，并关闭选择匹配模式界面，回到上一层界面。</w:t>
      </w:r>
    </w:p>
    <w:p>
      <w:pPr>
        <w:pStyle w:val="27"/>
        <w:numPr>
          <w:ilvl w:val="0"/>
          <w:numId w:val="7"/>
        </w:numPr>
        <w:ind w:firstLineChars="0"/>
        <w:rPr>
          <w:color w:val="0070C0"/>
        </w:rPr>
      </w:pPr>
      <w:r>
        <w:rPr>
          <w:rFonts w:hint="eastAsia"/>
          <w:color w:val="0070C0"/>
        </w:rPr>
        <w:t>该提示优先级高于所选模式数量不足提示。</w:t>
      </w:r>
    </w:p>
    <w:p>
      <w:pPr>
        <w:pStyle w:val="27"/>
        <w:numPr>
          <w:ilvl w:val="0"/>
          <w:numId w:val="5"/>
        </w:numPr>
        <w:ind w:firstLineChars="0"/>
      </w:pPr>
      <w:r>
        <w:rPr>
          <w:rFonts w:hint="eastAsia"/>
        </w:rPr>
        <w:t>界面最终效果以美术设计为准</w:t>
      </w:r>
    </w:p>
    <w:p>
      <w:pPr>
        <w:pStyle w:val="27"/>
        <w:numPr>
          <w:ilvl w:val="0"/>
          <w:numId w:val="5"/>
        </w:numPr>
        <w:ind w:firstLineChars="0"/>
      </w:pPr>
      <w:r>
        <w:rPr>
          <w:rFonts w:hint="eastAsia"/>
        </w:rPr>
        <w:t>界面说明：</w:t>
      </w:r>
    </w:p>
    <w:tbl>
      <w:tblPr>
        <w:tblStyle w:val="15"/>
        <w:tblW w:w="918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43"/>
        <w:gridCol w:w="623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43" w:type="dxa"/>
          </w:tcPr>
          <w:p>
            <w:r>
              <w:rPr>
                <w:rFonts w:hint="eastAsia"/>
              </w:rPr>
              <w:t>图标</w:t>
            </w:r>
          </w:p>
        </w:tc>
        <w:tc>
          <w:tcPr>
            <w:tcW w:w="6237" w:type="dxa"/>
          </w:tcPr>
          <w:p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43" w:type="dxa"/>
          </w:tcPr>
          <w:p>
            <w:r>
              <w:drawing>
                <wp:inline distT="0" distB="0" distL="0" distR="0">
                  <wp:extent cx="1494790" cy="27559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238" cy="2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7" w:type="dxa"/>
          </w:tcPr>
          <w:p>
            <w:r>
              <w:rPr>
                <w:rFonts w:hint="eastAsia"/>
              </w:rPr>
              <w:t>界面标题，固定文字：选择匹配模式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43" w:type="dxa"/>
          </w:tcPr>
          <w:p>
            <w:r>
              <w:drawing>
                <wp:inline distT="0" distB="0" distL="0" distR="0">
                  <wp:extent cx="1682115" cy="200025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883" cy="20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0" distR="0">
                  <wp:extent cx="1682115" cy="188595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450" cy="203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7" w:type="dxa"/>
          </w:tcPr>
          <w:p>
            <w:pPr>
              <w:pStyle w:val="27"/>
              <w:numPr>
                <w:ilvl w:val="0"/>
                <w:numId w:val="8"/>
              </w:numPr>
              <w:ind w:firstLineChars="0"/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界面提示语，</w:t>
            </w:r>
            <w:r>
              <w:rPr>
                <w:color w:val="0070C0"/>
              </w:rPr>
              <w:t>休闲匹配</w:t>
            </w:r>
            <w:r>
              <w:rPr>
                <w:rFonts w:hint="eastAsia"/>
                <w:color w:val="0070C0"/>
              </w:rPr>
              <w:t>与单排/双排的提示语不同。</w:t>
            </w:r>
          </w:p>
          <w:p>
            <w:pPr>
              <w:pStyle w:val="27"/>
              <w:numPr>
                <w:ilvl w:val="0"/>
                <w:numId w:val="8"/>
              </w:numPr>
              <w:ind w:firstLineChars="0"/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单排/双排：显示文字：“X</w:t>
            </w:r>
            <w:r>
              <w:rPr>
                <w:color w:val="0070C0"/>
              </w:rPr>
              <w:t>XX</w:t>
            </w:r>
            <w:r>
              <w:rPr>
                <w:rFonts w:hint="eastAsia"/>
                <w:color w:val="0070C0"/>
              </w:rPr>
              <w:t>段位至少需要选择N个模式”其中段位需要根据玩家当前所处大段位显示，模式数量根据对应配置显示。</w:t>
            </w:r>
          </w:p>
          <w:p>
            <w:pPr>
              <w:pStyle w:val="27"/>
              <w:numPr>
                <w:ilvl w:val="0"/>
                <w:numId w:val="8"/>
              </w:numPr>
              <w:ind w:firstLineChars="0"/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休闲匹配：“X</w:t>
            </w:r>
            <w:r>
              <w:rPr>
                <w:color w:val="0070C0"/>
              </w:rPr>
              <w:t>X</w:t>
            </w:r>
            <w:r>
              <w:rPr>
                <w:rFonts w:hint="eastAsia"/>
                <w:color w:val="0070C0"/>
              </w:rPr>
              <w:t>级以上玩家至少需要选择N个模式。”其中根据配置显示玩家当前已满足的最高等级与对应模式数量。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43" w:type="dxa"/>
          </w:tcPr>
          <w:p>
            <w:r>
              <w:drawing>
                <wp:inline distT="0" distB="0" distL="0" distR="0">
                  <wp:extent cx="802005" cy="1407160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928" cy="1479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drawing>
                <wp:inline distT="0" distB="0" distL="0" distR="0">
                  <wp:extent cx="763905" cy="141605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248" cy="1480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drawing>
                <wp:inline distT="0" distB="0" distL="0" distR="0">
                  <wp:extent cx="763905" cy="147320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501" cy="1497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7" w:type="dxa"/>
          </w:tcPr>
          <w:p>
            <w:pPr>
              <w:pStyle w:val="27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模式图标，分为</w:t>
            </w:r>
            <w:r>
              <w:rPr>
                <w:rFonts w:hint="eastAsia"/>
                <w:color w:val="0070C0"/>
              </w:rPr>
              <w:t>未选</w:t>
            </w:r>
            <w:r>
              <w:rPr>
                <w:rFonts w:hint="eastAsia"/>
              </w:rPr>
              <w:t>、已选、未解锁3个状态。</w:t>
            </w:r>
          </w:p>
          <w:p>
            <w:pPr>
              <w:pStyle w:val="27"/>
              <w:numPr>
                <w:ilvl w:val="0"/>
                <w:numId w:val="9"/>
              </w:numPr>
              <w:ind w:firstLineChars="0"/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未选状态：初次进入时所有已解锁模式都默认为未选状态，该状态模式不会参与匹配。点击后变为已选状态。</w:t>
            </w:r>
          </w:p>
          <w:p>
            <w:pPr>
              <w:pStyle w:val="27"/>
              <w:numPr>
                <w:ilvl w:val="0"/>
                <w:numId w:val="9"/>
              </w:numPr>
              <w:ind w:firstLineChars="0"/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已选状态：已选模式会参与匹配。已选状态需要有选中特效与选中标志(需要显眼,具体以美术设计为准)。</w:t>
            </w:r>
          </w:p>
          <w:p>
            <w:pPr>
              <w:pStyle w:val="27"/>
              <w:ind w:left="420" w:firstLine="0" w:firstLineChars="0"/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点击已选状态模式图标时，会将该模式改为未选。</w:t>
            </w:r>
          </w:p>
          <w:p>
            <w:pPr>
              <w:pStyle w:val="27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未解锁：未打通主线1</w:t>
            </w:r>
            <w:r>
              <w:t>-1</w:t>
            </w:r>
            <w:r>
              <w:rPr>
                <w:rFonts w:hint="eastAsia"/>
              </w:rPr>
              <w:t>的模式为未解锁模式，点击无效，匹配不会匹配到。图标上需要显示</w:t>
            </w:r>
            <w:r>
              <w:t>”</w:t>
            </w:r>
            <w:r>
              <w:rPr>
                <w:rFonts w:hint="eastAsia"/>
              </w:rPr>
              <w:t>需要通关事务所X</w:t>
            </w:r>
            <w:r>
              <w:t>X1-1”,XX</w:t>
            </w:r>
            <w:r>
              <w:rPr>
                <w:rFonts w:hint="eastAsia"/>
              </w:rPr>
              <w:t>需要显示不同模式。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43" w:type="dxa"/>
          </w:tcPr>
          <w:p>
            <w:r>
              <w:drawing>
                <wp:inline distT="0" distB="0" distL="0" distR="0">
                  <wp:extent cx="1543050" cy="51435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4484" cy="518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7" w:type="dxa"/>
          </w:tcPr>
          <w:p>
            <w:pPr>
              <w:pStyle w:val="27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点击开始匹配按钮后进入匹配队列。</w:t>
            </w:r>
          </w:p>
          <w:p>
            <w:pPr>
              <w:pStyle w:val="27"/>
              <w:numPr>
                <w:ilvl w:val="0"/>
                <w:numId w:val="10"/>
              </w:numPr>
              <w:ind w:firstLineChars="0"/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当玩家已选模式数量少于要求模式数量时，点击开始匹配按钮弹出泡泡提示：“至少需要选择X个模式哦”其中X读取配置。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43" w:type="dxa"/>
          </w:tcPr>
          <w:p>
            <w:r>
              <w:drawing>
                <wp:inline distT="0" distB="0" distL="0" distR="0">
                  <wp:extent cx="399415" cy="361315"/>
                  <wp:effectExtent l="0" t="0" r="635" b="63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00" cy="3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7" w:type="dxa"/>
          </w:tcPr>
          <w:p>
            <w:r>
              <w:rPr>
                <w:rFonts w:hint="eastAsia"/>
              </w:rPr>
              <w:t>点击后关闭弹窗，返回上一层界面。</w:t>
            </w:r>
          </w:p>
        </w:tc>
      </w:tr>
    </w:tbl>
    <w:p/>
    <w:p>
      <w:pPr>
        <w:pStyle w:val="21"/>
      </w:pPr>
      <w:r>
        <w:rPr>
          <w:rFonts w:hint="eastAsia"/>
        </w:rPr>
        <w:t>模式抽取界面</w:t>
      </w:r>
    </w:p>
    <w:p>
      <w:r>
        <w:drawing>
          <wp:inline distT="0" distB="0" distL="0" distR="0">
            <wp:extent cx="5274310" cy="297942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7"/>
        <w:numPr>
          <w:ilvl w:val="0"/>
          <w:numId w:val="11"/>
        </w:numPr>
        <w:ind w:firstLineChars="0"/>
      </w:pPr>
      <w:r>
        <w:rPr>
          <w:rFonts w:hint="eastAsia"/>
        </w:rPr>
        <w:t>进入team后，依旧播放模式抽取动画，不过界面表现上，最终被抽中的模式以匹配时的逻辑决定。</w:t>
      </w:r>
    </w:p>
    <w:p>
      <w:pPr>
        <w:pStyle w:val="27"/>
        <w:numPr>
          <w:ilvl w:val="0"/>
          <w:numId w:val="11"/>
        </w:numPr>
        <w:ind w:firstLineChars="0"/>
        <w:rPr>
          <w:color w:val="0070C0"/>
        </w:rPr>
      </w:pPr>
      <w:r>
        <w:rPr>
          <w:rFonts w:hint="eastAsia"/>
          <w:color w:val="0070C0"/>
        </w:rPr>
        <w:t>模式抽取动画中，模式图标上取消显示模式未解锁状态、模式未解锁提示语，只显示模式的已选与未选状态（未解锁模式默认显示未选状态）。</w:t>
      </w:r>
    </w:p>
    <w:p>
      <w:pPr>
        <w:pStyle w:val="27"/>
        <w:numPr>
          <w:ilvl w:val="0"/>
          <w:numId w:val="11"/>
        </w:numPr>
        <w:ind w:firstLineChars="0"/>
        <w:rPr>
          <w:color w:val="0070C0"/>
        </w:rPr>
      </w:pPr>
      <w:r>
        <w:rPr>
          <w:rFonts w:hint="eastAsia"/>
          <w:color w:val="0070C0"/>
        </w:rPr>
        <w:t>休闲匹配、双人排位赛中，队员的界面中显示的模式状态以队长的选择而定。</w:t>
      </w:r>
    </w:p>
    <w:p>
      <w:pPr>
        <w:pStyle w:val="27"/>
        <w:numPr>
          <w:ilvl w:val="0"/>
          <w:numId w:val="11"/>
        </w:numPr>
        <w:ind w:firstLineChars="0"/>
      </w:pPr>
      <w:r>
        <w:rPr>
          <w:rFonts w:hint="eastAsia"/>
        </w:rPr>
        <w:t>界面最终效果以美术设计为准</w:t>
      </w:r>
    </w:p>
    <w:p>
      <w:pPr>
        <w:pStyle w:val="21"/>
      </w:pPr>
      <w:r>
        <w:rPr>
          <w:rFonts w:hint="eastAsia"/>
        </w:rPr>
        <w:t>段位提升界面</w:t>
      </w:r>
    </w:p>
    <w:p>
      <w:r>
        <w:drawing>
          <wp:inline distT="0" distB="0" distL="0" distR="0">
            <wp:extent cx="5274310" cy="297053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7"/>
        <w:numPr>
          <w:ilvl w:val="0"/>
          <w:numId w:val="12"/>
        </w:numPr>
        <w:ind w:firstLineChars="0"/>
      </w:pPr>
      <w:r>
        <w:rPr>
          <w:rFonts w:hint="eastAsia"/>
        </w:rPr>
        <w:t xml:space="preserve">段位提升界面内，增加显示提示语，提示语文字为：当前段位匹配时至少需要选择X个模式 </w:t>
      </w:r>
      <w:r>
        <w:t xml:space="preserve">  </w:t>
      </w:r>
      <w:r>
        <w:rPr>
          <w:rFonts w:hint="eastAsia"/>
        </w:rPr>
        <w:t>其中模式数量由配置决定，该提示语每个段位的提升界面都需要显示。</w:t>
      </w:r>
    </w:p>
    <w:p>
      <w:pPr>
        <w:pStyle w:val="27"/>
        <w:numPr>
          <w:ilvl w:val="0"/>
          <w:numId w:val="12"/>
        </w:numPr>
        <w:ind w:firstLineChars="0"/>
      </w:pPr>
      <w:r>
        <w:rPr>
          <w:rFonts w:hint="eastAsia"/>
        </w:rPr>
        <w:t>界面最终效果以美术设计为准</w:t>
      </w:r>
    </w:p>
    <w:p>
      <w:pPr>
        <w:pStyle w:val="21"/>
      </w:pPr>
      <w:r>
        <w:rPr>
          <w:rFonts w:hint="eastAsia"/>
        </w:rPr>
        <w:t>排位赛说明界面</w:t>
      </w:r>
    </w:p>
    <w:p>
      <w:r>
        <w:drawing>
          <wp:inline distT="0" distB="0" distL="0" distR="0">
            <wp:extent cx="5274310" cy="298894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78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7"/>
        <w:numPr>
          <w:ilvl w:val="0"/>
          <w:numId w:val="5"/>
        </w:numPr>
        <w:ind w:firstLineChars="0"/>
      </w:pPr>
      <w:r>
        <w:rPr>
          <w:rFonts w:hint="eastAsia"/>
        </w:rPr>
        <w:t>在排位赛的说明界面内，增加对</w:t>
      </w:r>
      <w:r>
        <w:rPr>
          <w:rFonts w:hint="eastAsia"/>
          <w:color w:val="0070C0"/>
        </w:rPr>
        <w:t>选择匹配模式功能</w:t>
      </w:r>
      <w:r>
        <w:rPr>
          <w:rFonts w:hint="eastAsia"/>
        </w:rPr>
        <w:t>的图文说明。（页签位置为配置项）</w:t>
      </w:r>
    </w:p>
    <w:p>
      <w:pPr>
        <w:pStyle w:val="27"/>
        <w:numPr>
          <w:ilvl w:val="0"/>
          <w:numId w:val="5"/>
        </w:numPr>
        <w:ind w:firstLineChars="0"/>
      </w:pPr>
      <w:r>
        <w:rPr>
          <w:rFonts w:hint="eastAsia"/>
        </w:rPr>
        <w:t>排位赛爆气说明界面,增加提示文字:</w:t>
      </w:r>
      <w:r>
        <w:t>”</w:t>
      </w:r>
      <w:r>
        <w:rPr>
          <w:rFonts w:hint="eastAsia"/>
        </w:rPr>
        <w:t>为了让广大玩家感受到原汁原味的Q</w:t>
      </w:r>
      <w:r>
        <w:t>Q</w:t>
      </w:r>
      <w:r>
        <w:rPr>
          <w:rFonts w:hint="eastAsia"/>
        </w:rPr>
        <w:t>炫舞，传统模式下爆气不生效</w:t>
      </w:r>
      <w:r>
        <w:t>”</w:t>
      </w:r>
    </w:p>
    <w:p>
      <w:pPr>
        <w:pStyle w:val="27"/>
        <w:numPr>
          <w:ilvl w:val="0"/>
          <w:numId w:val="5"/>
        </w:numPr>
        <w:ind w:firstLineChars="0"/>
      </w:pPr>
      <w:r>
        <w:rPr>
          <w:rFonts w:hint="eastAsia"/>
        </w:rPr>
        <w:t>界面最终效果以美术设计为准</w:t>
      </w:r>
    </w:p>
    <w:p>
      <w:pPr>
        <w:pStyle w:val="17"/>
      </w:pPr>
      <w:r>
        <w:rPr>
          <w:rFonts w:hint="eastAsia"/>
        </w:rPr>
        <w:t>新手引导更改</w:t>
      </w:r>
    </w:p>
    <w:p>
      <w:pPr>
        <w:pStyle w:val="27"/>
        <w:numPr>
          <w:ilvl w:val="0"/>
          <w:numId w:val="13"/>
        </w:numPr>
        <w:ind w:firstLineChars="0"/>
      </w:pPr>
      <w:r>
        <w:rPr>
          <w:rFonts w:hint="eastAsia"/>
        </w:rPr>
        <w:t>强制引导流程内，针对</w:t>
      </w:r>
      <w:r>
        <w:rPr>
          <w:rFonts w:hint="eastAsia"/>
          <w:color w:val="0070C0"/>
        </w:rPr>
        <w:t>选择匹配模式</w:t>
      </w:r>
      <w:r>
        <w:rPr>
          <w:rFonts w:hint="eastAsia"/>
        </w:rPr>
        <w:t>功能进行调整，详见《新手强引18年3月增加传统调整.xlsx》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等线">
    <w:altName w:val="方正等线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宋体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等线 Light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E852B4"/>
    <w:multiLevelType w:val="multilevel"/>
    <w:tmpl w:val="08E852B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">
    <w:nsid w:val="0CB81874"/>
    <w:multiLevelType w:val="multilevel"/>
    <w:tmpl w:val="0CB8187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">
    <w:nsid w:val="0EE33E55"/>
    <w:multiLevelType w:val="multilevel"/>
    <w:tmpl w:val="0EE33E5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">
    <w:nsid w:val="0FAB429B"/>
    <w:multiLevelType w:val="multilevel"/>
    <w:tmpl w:val="0FAB429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">
    <w:nsid w:val="2F812B12"/>
    <w:multiLevelType w:val="multilevel"/>
    <w:tmpl w:val="2F812B1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5">
    <w:nsid w:val="30707641"/>
    <w:multiLevelType w:val="multilevel"/>
    <w:tmpl w:val="30707641"/>
    <w:lvl w:ilvl="0" w:tentative="0">
      <w:start w:val="1"/>
      <w:numFmt w:val="ideographDigital"/>
      <w:pStyle w:val="17"/>
      <w:lvlText w:val="%1."/>
      <w:lvlJc w:val="left"/>
      <w:pPr>
        <w:ind w:left="425" w:hanging="425"/>
      </w:pPr>
      <w:rPr>
        <w:rFonts w:hint="eastAsia"/>
        <w:lang w:val="en-US"/>
      </w:rPr>
    </w:lvl>
    <w:lvl w:ilvl="1" w:tentative="0">
      <w:start w:val="1"/>
      <w:numFmt w:val="decimal"/>
      <w:pStyle w:val="19"/>
      <w:isLgl/>
      <w:lvlText w:val="%1.%2."/>
      <w:lvlJc w:val="left"/>
      <w:pPr>
        <w:ind w:left="567" w:hanging="567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</w:rPr>
    </w:lvl>
    <w:lvl w:ilvl="2" w:tentative="0">
      <w:start w:val="1"/>
      <w:numFmt w:val="decimal"/>
      <w:pStyle w:val="21"/>
      <w:isLgl/>
      <w:lvlText w:val="%1.%2.%3."/>
      <w:lvlJc w:val="left"/>
      <w:pPr>
        <w:ind w:left="709" w:hanging="709"/>
      </w:pPr>
      <w:rPr>
        <w:rFonts w:hint="eastAsia"/>
      </w:rPr>
    </w:lvl>
    <w:lvl w:ilvl="3" w:tentative="0">
      <w:start w:val="1"/>
      <w:numFmt w:val="decimal"/>
      <w:pStyle w:val="23"/>
      <w:isLgl/>
      <w:lvlText w:val="%1.%2.%3.%4."/>
      <w:lvlJc w:val="left"/>
      <w:pPr>
        <w:ind w:left="851" w:hanging="851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6">
    <w:nsid w:val="347C2BE8"/>
    <w:multiLevelType w:val="multilevel"/>
    <w:tmpl w:val="347C2BE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7">
    <w:nsid w:val="365467FB"/>
    <w:multiLevelType w:val="multilevel"/>
    <w:tmpl w:val="365467FB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8">
    <w:nsid w:val="3E5E54CA"/>
    <w:multiLevelType w:val="multilevel"/>
    <w:tmpl w:val="3E5E54C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9">
    <w:nsid w:val="47EE3106"/>
    <w:multiLevelType w:val="multilevel"/>
    <w:tmpl w:val="47EE310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0">
    <w:nsid w:val="53CB62D8"/>
    <w:multiLevelType w:val="multilevel"/>
    <w:tmpl w:val="53CB62D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1">
    <w:nsid w:val="633D55A4"/>
    <w:multiLevelType w:val="multilevel"/>
    <w:tmpl w:val="633D55A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2">
    <w:nsid w:val="635450B5"/>
    <w:multiLevelType w:val="multilevel"/>
    <w:tmpl w:val="635450B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5"/>
  </w:num>
  <w:num w:numId="2">
    <w:abstractNumId w:val="4"/>
  </w:num>
  <w:num w:numId="3">
    <w:abstractNumId w:val="12"/>
  </w:num>
  <w:num w:numId="4">
    <w:abstractNumId w:val="11"/>
  </w:num>
  <w:num w:numId="5">
    <w:abstractNumId w:val="8"/>
  </w:num>
  <w:num w:numId="6">
    <w:abstractNumId w:val="2"/>
  </w:num>
  <w:num w:numId="7">
    <w:abstractNumId w:val="7"/>
  </w:num>
  <w:num w:numId="8">
    <w:abstractNumId w:val="9"/>
  </w:num>
  <w:num w:numId="9">
    <w:abstractNumId w:val="0"/>
  </w:num>
  <w:num w:numId="10">
    <w:abstractNumId w:val="6"/>
  </w:num>
  <w:num w:numId="11">
    <w:abstractNumId w:val="1"/>
  </w:num>
  <w:num w:numId="12">
    <w:abstractNumId w:val="10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1BCC"/>
    <w:rsid w:val="00000513"/>
    <w:rsid w:val="0002069D"/>
    <w:rsid w:val="00042B91"/>
    <w:rsid w:val="00070F2F"/>
    <w:rsid w:val="00073164"/>
    <w:rsid w:val="000F1659"/>
    <w:rsid w:val="000F6000"/>
    <w:rsid w:val="00103244"/>
    <w:rsid w:val="00111966"/>
    <w:rsid w:val="00127854"/>
    <w:rsid w:val="00170EDE"/>
    <w:rsid w:val="00171065"/>
    <w:rsid w:val="001A01ED"/>
    <w:rsid w:val="001A77BE"/>
    <w:rsid w:val="001B2975"/>
    <w:rsid w:val="001B29A8"/>
    <w:rsid w:val="001B387F"/>
    <w:rsid w:val="001F5B73"/>
    <w:rsid w:val="001F6ED6"/>
    <w:rsid w:val="00215F9E"/>
    <w:rsid w:val="00231580"/>
    <w:rsid w:val="00240AE4"/>
    <w:rsid w:val="00253281"/>
    <w:rsid w:val="00256336"/>
    <w:rsid w:val="002578A8"/>
    <w:rsid w:val="0029671B"/>
    <w:rsid w:val="00296AD6"/>
    <w:rsid w:val="002B171F"/>
    <w:rsid w:val="002C3E45"/>
    <w:rsid w:val="00307C30"/>
    <w:rsid w:val="00325DE9"/>
    <w:rsid w:val="00351683"/>
    <w:rsid w:val="003521B2"/>
    <w:rsid w:val="00354288"/>
    <w:rsid w:val="003548C1"/>
    <w:rsid w:val="00371C41"/>
    <w:rsid w:val="00381316"/>
    <w:rsid w:val="003836B9"/>
    <w:rsid w:val="003865EE"/>
    <w:rsid w:val="0039435C"/>
    <w:rsid w:val="00397496"/>
    <w:rsid w:val="003C0E27"/>
    <w:rsid w:val="003C4DA5"/>
    <w:rsid w:val="003D7977"/>
    <w:rsid w:val="004024EE"/>
    <w:rsid w:val="004063DA"/>
    <w:rsid w:val="004078D8"/>
    <w:rsid w:val="00414D75"/>
    <w:rsid w:val="00415328"/>
    <w:rsid w:val="00456392"/>
    <w:rsid w:val="00497F67"/>
    <w:rsid w:val="004A074A"/>
    <w:rsid w:val="004E7865"/>
    <w:rsid w:val="005B052C"/>
    <w:rsid w:val="005C2FBE"/>
    <w:rsid w:val="005C4795"/>
    <w:rsid w:val="005D1E83"/>
    <w:rsid w:val="00602464"/>
    <w:rsid w:val="006027B9"/>
    <w:rsid w:val="00607F03"/>
    <w:rsid w:val="00617881"/>
    <w:rsid w:val="00626207"/>
    <w:rsid w:val="00640318"/>
    <w:rsid w:val="0067762D"/>
    <w:rsid w:val="006958AB"/>
    <w:rsid w:val="006A21D8"/>
    <w:rsid w:val="006B0567"/>
    <w:rsid w:val="006C115B"/>
    <w:rsid w:val="006E04B9"/>
    <w:rsid w:val="006F0990"/>
    <w:rsid w:val="007252E1"/>
    <w:rsid w:val="0074096A"/>
    <w:rsid w:val="0074727E"/>
    <w:rsid w:val="007718CB"/>
    <w:rsid w:val="007907DC"/>
    <w:rsid w:val="007A2E63"/>
    <w:rsid w:val="007A3EA6"/>
    <w:rsid w:val="007A593B"/>
    <w:rsid w:val="007B75E6"/>
    <w:rsid w:val="00800AE1"/>
    <w:rsid w:val="0085201E"/>
    <w:rsid w:val="00870309"/>
    <w:rsid w:val="008748A5"/>
    <w:rsid w:val="008916AF"/>
    <w:rsid w:val="008A7684"/>
    <w:rsid w:val="008A7C65"/>
    <w:rsid w:val="008B2AFB"/>
    <w:rsid w:val="008E1B72"/>
    <w:rsid w:val="008E3747"/>
    <w:rsid w:val="008F7841"/>
    <w:rsid w:val="0090411F"/>
    <w:rsid w:val="00930D51"/>
    <w:rsid w:val="00931B04"/>
    <w:rsid w:val="00943050"/>
    <w:rsid w:val="00946F9A"/>
    <w:rsid w:val="0094784C"/>
    <w:rsid w:val="00950800"/>
    <w:rsid w:val="00957B8E"/>
    <w:rsid w:val="00960C86"/>
    <w:rsid w:val="0098318F"/>
    <w:rsid w:val="009F3093"/>
    <w:rsid w:val="00A60FF3"/>
    <w:rsid w:val="00A74346"/>
    <w:rsid w:val="00A870B3"/>
    <w:rsid w:val="00A91131"/>
    <w:rsid w:val="00A95E38"/>
    <w:rsid w:val="00AB5259"/>
    <w:rsid w:val="00AC7A26"/>
    <w:rsid w:val="00AE1D1B"/>
    <w:rsid w:val="00AF2737"/>
    <w:rsid w:val="00AF3644"/>
    <w:rsid w:val="00B218F9"/>
    <w:rsid w:val="00B56CB0"/>
    <w:rsid w:val="00B5759F"/>
    <w:rsid w:val="00B91B39"/>
    <w:rsid w:val="00B94D93"/>
    <w:rsid w:val="00BA01D1"/>
    <w:rsid w:val="00BA2FEB"/>
    <w:rsid w:val="00BC0C36"/>
    <w:rsid w:val="00BC18B8"/>
    <w:rsid w:val="00BD1681"/>
    <w:rsid w:val="00BE0EB2"/>
    <w:rsid w:val="00BF59DE"/>
    <w:rsid w:val="00C14DBD"/>
    <w:rsid w:val="00C1639D"/>
    <w:rsid w:val="00C333F8"/>
    <w:rsid w:val="00C40A8D"/>
    <w:rsid w:val="00C77781"/>
    <w:rsid w:val="00C80815"/>
    <w:rsid w:val="00C94656"/>
    <w:rsid w:val="00CA062E"/>
    <w:rsid w:val="00CB7F62"/>
    <w:rsid w:val="00CE111B"/>
    <w:rsid w:val="00CF2C27"/>
    <w:rsid w:val="00D01754"/>
    <w:rsid w:val="00D237C1"/>
    <w:rsid w:val="00D429E9"/>
    <w:rsid w:val="00D5367F"/>
    <w:rsid w:val="00D54FF2"/>
    <w:rsid w:val="00D64F94"/>
    <w:rsid w:val="00D65887"/>
    <w:rsid w:val="00D91BCC"/>
    <w:rsid w:val="00D959D3"/>
    <w:rsid w:val="00D96793"/>
    <w:rsid w:val="00DD097C"/>
    <w:rsid w:val="00DE4DC3"/>
    <w:rsid w:val="00DE7736"/>
    <w:rsid w:val="00DF0706"/>
    <w:rsid w:val="00E0277D"/>
    <w:rsid w:val="00E0730A"/>
    <w:rsid w:val="00E13F00"/>
    <w:rsid w:val="00E27506"/>
    <w:rsid w:val="00E46C14"/>
    <w:rsid w:val="00E50139"/>
    <w:rsid w:val="00E50196"/>
    <w:rsid w:val="00E70912"/>
    <w:rsid w:val="00E72C4C"/>
    <w:rsid w:val="00EA69D5"/>
    <w:rsid w:val="00EF63A7"/>
    <w:rsid w:val="00EF777C"/>
    <w:rsid w:val="00F0723F"/>
    <w:rsid w:val="00F245C2"/>
    <w:rsid w:val="00F641E5"/>
    <w:rsid w:val="00F70C69"/>
    <w:rsid w:val="00F776F3"/>
    <w:rsid w:val="00F94DC5"/>
    <w:rsid w:val="00FA4124"/>
    <w:rsid w:val="00FD4C9B"/>
    <w:rsid w:val="00FF3056"/>
    <w:rsid w:val="1F1A2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Calibri" w:hAnsi="Calibri" w:eastAsia="微软雅黑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spacing w:before="340" w:after="330" w:line="578" w:lineRule="auto"/>
      <w:outlineLvl w:val="0"/>
    </w:pPr>
    <w:rPr>
      <w:rFonts w:asciiTheme="minorHAnsi" w:hAnsiTheme="minorHAnsi" w:eastAsiaTheme="minorEastAsia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0"/>
    <w:semiHidden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2"/>
    <w:semiHidden/>
    <w:unhideWhenUsed/>
    <w:qFormat/>
    <w:uiPriority w:val="9"/>
    <w:pPr>
      <w:keepNext/>
      <w:keepLines/>
      <w:spacing w:before="260" w:after="260" w:line="416" w:lineRule="auto"/>
      <w:outlineLvl w:val="2"/>
    </w:pPr>
    <w:rPr>
      <w:rFonts w:asciiTheme="minorHAnsi" w:hAnsiTheme="minorHAnsi" w:eastAsiaTheme="minorEastAsia"/>
      <w:b/>
      <w:bCs/>
      <w:sz w:val="32"/>
      <w:szCs w:val="32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4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annotation subject"/>
    <w:basedOn w:val="6"/>
    <w:next w:val="6"/>
    <w:link w:val="32"/>
    <w:semiHidden/>
    <w:unhideWhenUsed/>
    <w:uiPriority w:val="99"/>
    <w:rPr>
      <w:b/>
      <w:bCs/>
    </w:rPr>
  </w:style>
  <w:style w:type="paragraph" w:styleId="6">
    <w:name w:val="annotation text"/>
    <w:basedOn w:val="1"/>
    <w:link w:val="31"/>
    <w:semiHidden/>
    <w:unhideWhenUsed/>
    <w:uiPriority w:val="99"/>
    <w:pPr>
      <w:jc w:val="left"/>
    </w:pPr>
  </w:style>
  <w:style w:type="paragraph" w:styleId="7">
    <w:name w:val="Document Map"/>
    <w:basedOn w:val="1"/>
    <w:link w:val="28"/>
    <w:semiHidden/>
    <w:unhideWhenUsed/>
    <w:uiPriority w:val="99"/>
    <w:rPr>
      <w:rFonts w:ascii="宋体" w:eastAsia="宋体"/>
      <w:sz w:val="18"/>
      <w:szCs w:val="18"/>
    </w:rPr>
  </w:style>
  <w:style w:type="paragraph" w:styleId="8">
    <w:name w:val="Balloon Text"/>
    <w:basedOn w:val="1"/>
    <w:link w:val="33"/>
    <w:semiHidden/>
    <w:unhideWhenUsed/>
    <w:uiPriority w:val="99"/>
    <w:pPr>
      <w:spacing w:line="240" w:lineRule="auto"/>
    </w:pPr>
    <w:rPr>
      <w:sz w:val="18"/>
      <w:szCs w:val="18"/>
    </w:rPr>
  </w:style>
  <w:style w:type="paragraph" w:styleId="9">
    <w:name w:val="footer"/>
    <w:basedOn w:val="1"/>
    <w:link w:val="30"/>
    <w:unhideWhenUsed/>
    <w:uiPriority w:val="9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10">
    <w:name w:val="header"/>
    <w:basedOn w:val="1"/>
    <w:link w:val="2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1">
    <w:name w:val="Title"/>
    <w:basedOn w:val="1"/>
    <w:next w:val="1"/>
    <w:link w:val="26"/>
    <w:qFormat/>
    <w:uiPriority w:val="1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13">
    <w:name w:val="annotation reference"/>
    <w:basedOn w:val="12"/>
    <w:semiHidden/>
    <w:unhideWhenUsed/>
    <w:uiPriority w:val="99"/>
    <w:rPr>
      <w:sz w:val="21"/>
      <w:szCs w:val="21"/>
    </w:rPr>
  </w:style>
  <w:style w:type="table" w:styleId="15">
    <w:name w:val="Table Grid"/>
    <w:basedOn w:val="14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styleId="16">
    <w:name w:val="Light Grid Accent 6"/>
    <w:basedOn w:val="14"/>
    <w:uiPriority w:val="62"/>
    <w:rPr>
      <w:kern w:val="0"/>
      <w:sz w:val="20"/>
      <w:szCs w:val="20"/>
    </w:rPr>
    <w:tblPr>
      <w:tblBorders>
        <w:top w:val="single" w:color="70AD47" w:themeColor="accent6" w:sz="8" w:space="0"/>
        <w:left w:val="single" w:color="70AD47" w:themeColor="accent6" w:sz="8" w:space="0"/>
        <w:bottom w:val="single" w:color="70AD47" w:themeColor="accent6" w:sz="8" w:space="0"/>
        <w:right w:val="single" w:color="70AD47" w:themeColor="accent6" w:sz="8" w:space="0"/>
        <w:insideH w:val="single" w:color="70AD47" w:themeColor="accent6" w:sz="8" w:space="0"/>
        <w:insideV w:val="single" w:color="70AD47" w:themeColor="accent6" w:sz="8" w:space="0"/>
      </w:tblBorders>
      <w:tblLayout w:type="fixed"/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70AD47" w:themeColor="accent6" w:sz="8" w:space="0"/>
          <w:left w:val="single" w:color="70AD47" w:themeColor="accent6" w:sz="8" w:space="0"/>
          <w:bottom w:val="single" w:color="70AD47" w:themeColor="accent6" w:sz="18" w:space="0"/>
          <w:right w:val="single" w:color="70AD47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double" w:color="70AD47" w:themeColor="accent6" w:sz="6" w:space="0"/>
          <w:left w:val="single" w:color="70AD47" w:themeColor="accent6" w:sz="8" w:space="0"/>
          <w:bottom w:val="single" w:color="70AD47" w:themeColor="accent6" w:sz="8" w:space="0"/>
          <w:right w:val="single" w:color="70AD47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70AD47" w:themeColor="accent6" w:sz="8" w:space="0"/>
          <w:left w:val="single" w:color="70AD47" w:themeColor="accent6" w:sz="8" w:space="0"/>
          <w:bottom w:val="single" w:color="70AD47" w:themeColor="accent6" w:sz="8" w:space="0"/>
          <w:right w:val="single" w:color="70AD47" w:themeColor="accent6" w:sz="8" w:space="0"/>
        </w:tcBorders>
      </w:tcPr>
    </w:tblStylePr>
    <w:tblStylePr w:type="band1Vert">
      <w:tblPr>
        <w:tblLayout w:type="fixed"/>
      </w:tblPr>
      <w:tcPr>
        <w:tcBorders>
          <w:top w:val="single" w:color="70AD47" w:themeColor="accent6" w:sz="8" w:space="0"/>
          <w:left w:val="single" w:color="70AD47" w:themeColor="accent6" w:sz="8" w:space="0"/>
          <w:bottom w:val="single" w:color="70AD47" w:themeColor="accent6" w:sz="8" w:space="0"/>
          <w:right w:val="single" w:color="70AD47" w:themeColor="accent6" w:sz="8" w:space="0"/>
        </w:tcBorders>
        <w:shd w:val="clear" w:color="auto" w:fill="DBEBD0" w:themeFill="accent6" w:themeFillTint="3F"/>
      </w:tcPr>
    </w:tblStylePr>
    <w:tblStylePr w:type="band1Horz">
      <w:tblPr>
        <w:tblLayout w:type="fixed"/>
      </w:tblPr>
      <w:tcPr>
        <w:tcBorders>
          <w:top w:val="single" w:color="70AD47" w:themeColor="accent6" w:sz="8" w:space="0"/>
          <w:left w:val="single" w:color="70AD47" w:themeColor="accent6" w:sz="8" w:space="0"/>
          <w:bottom w:val="single" w:color="70AD47" w:themeColor="accent6" w:sz="8" w:space="0"/>
          <w:right w:val="single" w:color="70AD47" w:themeColor="accent6" w:sz="8" w:space="0"/>
          <w:insideV w:val="single" w:sz="8" w:space="0"/>
        </w:tcBorders>
        <w:shd w:val="clear" w:color="auto" w:fill="DBEBD0" w:themeFill="accent6" w:themeFillTint="3F"/>
      </w:tcPr>
    </w:tblStylePr>
    <w:tblStylePr w:type="band2Horz">
      <w:tblPr>
        <w:tblLayout w:type="fixed"/>
      </w:tblPr>
      <w:tcPr>
        <w:tcBorders>
          <w:top w:val="single" w:color="70AD47" w:themeColor="accent6" w:sz="8" w:space="0"/>
          <w:left w:val="single" w:color="70AD47" w:themeColor="accent6" w:sz="8" w:space="0"/>
          <w:bottom w:val="single" w:color="70AD47" w:themeColor="accent6" w:sz="8" w:space="0"/>
          <w:right w:val="single" w:color="70AD47" w:themeColor="accent6" w:sz="8" w:space="0"/>
          <w:insideV w:val="single" w:sz="8" w:space="0"/>
        </w:tcBorders>
      </w:tcPr>
    </w:tblStylePr>
  </w:style>
  <w:style w:type="paragraph" w:customStyle="1" w:styleId="17">
    <w:name w:val="执行案标题1级"/>
    <w:basedOn w:val="2"/>
    <w:qFormat/>
    <w:uiPriority w:val="0"/>
    <w:pPr>
      <w:keepNext w:val="0"/>
      <w:numPr>
        <w:ilvl w:val="0"/>
        <w:numId w:val="1"/>
      </w:numPr>
      <w:spacing w:before="0" w:after="0" w:line="576" w:lineRule="auto"/>
    </w:pPr>
    <w:rPr>
      <w:rFonts w:ascii="宋体" w:hAnsi="宋体" w:eastAsia="微软雅黑"/>
      <w:sz w:val="28"/>
      <w:szCs w:val="24"/>
    </w:rPr>
  </w:style>
  <w:style w:type="character" w:customStyle="1" w:styleId="18">
    <w:name w:val="标题 1 字符"/>
    <w:basedOn w:val="12"/>
    <w:link w:val="2"/>
    <w:uiPriority w:val="9"/>
    <w:rPr>
      <w:b/>
      <w:bCs/>
      <w:kern w:val="44"/>
      <w:sz w:val="44"/>
      <w:szCs w:val="44"/>
    </w:rPr>
  </w:style>
  <w:style w:type="paragraph" w:customStyle="1" w:styleId="19">
    <w:name w:val="执行案标题2级"/>
    <w:basedOn w:val="3"/>
    <w:qFormat/>
    <w:uiPriority w:val="0"/>
    <w:pPr>
      <w:keepNext w:val="0"/>
      <w:numPr>
        <w:ilvl w:val="1"/>
        <w:numId w:val="1"/>
      </w:numPr>
      <w:spacing w:before="0" w:after="0" w:line="413" w:lineRule="auto"/>
    </w:pPr>
    <w:rPr>
      <w:rFonts w:ascii="Cambria" w:hAnsi="Cambria" w:eastAsia="微软雅黑" w:cs="Times New Roman"/>
      <w:b w:val="0"/>
      <w:sz w:val="28"/>
    </w:rPr>
  </w:style>
  <w:style w:type="character" w:customStyle="1" w:styleId="20">
    <w:name w:val="标题 2 字符"/>
    <w:basedOn w:val="12"/>
    <w:link w:val="3"/>
    <w:semiHidden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21">
    <w:name w:val="执行案标题3级"/>
    <w:basedOn w:val="4"/>
    <w:qFormat/>
    <w:uiPriority w:val="0"/>
    <w:pPr>
      <w:keepNext w:val="0"/>
      <w:numPr>
        <w:ilvl w:val="2"/>
        <w:numId w:val="1"/>
      </w:numPr>
      <w:spacing w:before="0" w:after="0" w:line="413" w:lineRule="auto"/>
    </w:pPr>
    <w:rPr>
      <w:rFonts w:ascii="Calibri" w:hAnsi="Calibri" w:eastAsia="微软雅黑"/>
      <w:b w:val="0"/>
      <w:sz w:val="28"/>
    </w:rPr>
  </w:style>
  <w:style w:type="character" w:customStyle="1" w:styleId="22">
    <w:name w:val="标题 3 字符"/>
    <w:basedOn w:val="12"/>
    <w:link w:val="4"/>
    <w:semiHidden/>
    <w:uiPriority w:val="9"/>
    <w:rPr>
      <w:b/>
      <w:bCs/>
      <w:sz w:val="32"/>
      <w:szCs w:val="32"/>
    </w:rPr>
  </w:style>
  <w:style w:type="paragraph" w:customStyle="1" w:styleId="23">
    <w:name w:val="执行案标题4级"/>
    <w:basedOn w:val="21"/>
    <w:qFormat/>
    <w:uiPriority w:val="0"/>
    <w:pPr>
      <w:numPr>
        <w:ilvl w:val="3"/>
      </w:numPr>
      <w:outlineLvl w:val="3"/>
    </w:pPr>
  </w:style>
  <w:style w:type="paragraph" w:customStyle="1" w:styleId="24">
    <w:name w:val="无间隔1"/>
    <w:qFormat/>
    <w:uiPriority w:val="1"/>
    <w:pPr>
      <w:widowControl w:val="0"/>
      <w:jc w:val="both"/>
    </w:pPr>
    <w:rPr>
      <w:rFonts w:ascii="Calibri" w:hAnsi="Calibri" w:eastAsia="宋体" w:cs="Times New Roman"/>
      <w:kern w:val="2"/>
      <w:sz w:val="24"/>
      <w:szCs w:val="22"/>
      <w:lang w:val="en-US" w:eastAsia="zh-CN" w:bidi="ar-SA"/>
    </w:rPr>
  </w:style>
  <w:style w:type="paragraph" w:customStyle="1" w:styleId="25">
    <w:name w:val="列出段落1"/>
    <w:basedOn w:val="1"/>
    <w:qFormat/>
    <w:uiPriority w:val="34"/>
    <w:pPr>
      <w:widowControl/>
      <w:spacing w:line="240" w:lineRule="auto"/>
      <w:ind w:firstLine="420" w:firstLineChars="200"/>
    </w:pPr>
    <w:rPr>
      <w:rFonts w:ascii="Times New Roman" w:hAnsi="Times New Roman" w:cs="Times New Roman"/>
      <w:sz w:val="21"/>
      <w:szCs w:val="20"/>
    </w:rPr>
  </w:style>
  <w:style w:type="character" w:customStyle="1" w:styleId="26">
    <w:name w:val="标题 字符"/>
    <w:basedOn w:val="12"/>
    <w:link w:val="11"/>
    <w:uiPriority w:val="10"/>
    <w:rPr>
      <w:rFonts w:eastAsia="微软雅黑" w:asciiTheme="majorHAnsi" w:hAnsiTheme="majorHAnsi" w:cstheme="majorBidi"/>
      <w:b/>
      <w:bCs/>
      <w:sz w:val="32"/>
      <w:szCs w:val="32"/>
    </w:rPr>
  </w:style>
  <w:style w:type="paragraph" w:styleId="27">
    <w:name w:val="List Paragraph"/>
    <w:basedOn w:val="1"/>
    <w:qFormat/>
    <w:uiPriority w:val="34"/>
    <w:pPr>
      <w:ind w:firstLine="420" w:firstLineChars="200"/>
    </w:pPr>
  </w:style>
  <w:style w:type="character" w:customStyle="1" w:styleId="28">
    <w:name w:val="文档结构图 字符"/>
    <w:basedOn w:val="12"/>
    <w:link w:val="7"/>
    <w:semiHidden/>
    <w:uiPriority w:val="99"/>
    <w:rPr>
      <w:rFonts w:ascii="宋体" w:hAnsi="Calibri" w:eastAsia="宋体"/>
      <w:sz w:val="18"/>
      <w:szCs w:val="18"/>
    </w:rPr>
  </w:style>
  <w:style w:type="character" w:customStyle="1" w:styleId="29">
    <w:name w:val="页眉 字符"/>
    <w:basedOn w:val="12"/>
    <w:link w:val="10"/>
    <w:uiPriority w:val="99"/>
    <w:rPr>
      <w:rFonts w:ascii="Calibri" w:hAnsi="Calibri" w:eastAsia="微软雅黑"/>
      <w:sz w:val="18"/>
      <w:szCs w:val="18"/>
    </w:rPr>
  </w:style>
  <w:style w:type="character" w:customStyle="1" w:styleId="30">
    <w:name w:val="页脚 字符"/>
    <w:basedOn w:val="12"/>
    <w:link w:val="9"/>
    <w:uiPriority w:val="99"/>
    <w:rPr>
      <w:rFonts w:ascii="Calibri" w:hAnsi="Calibri" w:eastAsia="微软雅黑"/>
      <w:sz w:val="18"/>
      <w:szCs w:val="18"/>
    </w:rPr>
  </w:style>
  <w:style w:type="character" w:customStyle="1" w:styleId="31">
    <w:name w:val="批注文字 字符"/>
    <w:basedOn w:val="12"/>
    <w:link w:val="6"/>
    <w:semiHidden/>
    <w:uiPriority w:val="99"/>
    <w:rPr>
      <w:rFonts w:ascii="Calibri" w:hAnsi="Calibri" w:eastAsia="微软雅黑"/>
      <w:sz w:val="24"/>
    </w:rPr>
  </w:style>
  <w:style w:type="character" w:customStyle="1" w:styleId="32">
    <w:name w:val="批注主题 字符"/>
    <w:basedOn w:val="31"/>
    <w:link w:val="5"/>
    <w:semiHidden/>
    <w:uiPriority w:val="99"/>
    <w:rPr>
      <w:rFonts w:ascii="Calibri" w:hAnsi="Calibri" w:eastAsia="微软雅黑"/>
      <w:b/>
      <w:bCs/>
      <w:sz w:val="24"/>
    </w:rPr>
  </w:style>
  <w:style w:type="character" w:customStyle="1" w:styleId="33">
    <w:name w:val="批注框文本 字符"/>
    <w:basedOn w:val="12"/>
    <w:link w:val="8"/>
    <w:semiHidden/>
    <w:uiPriority w:val="99"/>
    <w:rPr>
      <w:rFonts w:ascii="Calibri" w:hAnsi="Calibri" w:eastAsia="微软雅黑"/>
      <w:sz w:val="18"/>
      <w:szCs w:val="18"/>
    </w:rPr>
  </w:style>
  <w:style w:type="table" w:customStyle="1" w:styleId="34">
    <w:name w:val="Grid Table 6 Colorful Accent 2"/>
    <w:basedOn w:val="14"/>
    <w:uiPriority w:val="51"/>
    <w:rPr>
      <w:color w:val="C55A11" w:themeColor="accent2" w:themeShade="BF"/>
    </w:rPr>
    <w:tblPr>
      <w:tblBorders>
        <w:top w:val="single" w:color="F4B083" w:themeColor="accent2" w:themeTint="99" w:sz="4" w:space="0"/>
        <w:left w:val="single" w:color="F4B083" w:themeColor="accent2" w:themeTint="99" w:sz="4" w:space="0"/>
        <w:bottom w:val="single" w:color="F4B083" w:themeColor="accent2" w:themeTint="99" w:sz="4" w:space="0"/>
        <w:right w:val="single" w:color="F4B083" w:themeColor="accent2" w:themeTint="99" w:sz="4" w:space="0"/>
        <w:insideH w:val="single" w:color="F4B083" w:themeColor="accent2" w:themeTint="99" w:sz="4" w:space="0"/>
        <w:insideV w:val="single" w:color="F4B083" w:themeColor="accent2" w:themeTint="99" w:sz="4" w:space="0"/>
      </w:tblBorders>
      <w:tblLayout w:type="fixed"/>
    </w:tblPr>
    <w:tblStylePr w:type="firstRow">
      <w:rPr>
        <w:b/>
        <w:bCs/>
      </w:rPr>
      <w:tcPr>
        <w:tcBorders>
          <w:bottom w:val="single" w:color="F4B083" w:themeColor="accent2" w:themeTint="99" w:sz="12" w:space="0"/>
        </w:tcBorders>
      </w:tcPr>
    </w:tblStylePr>
    <w:tblStylePr w:type="lastRow">
      <w:rPr>
        <w:b/>
        <w:bCs/>
      </w:rPr>
      <w:tcPr>
        <w:tcBorders>
          <w:top w:val="double" w:color="F4B083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BE4D5" w:themeFill="accent2" w:themeFillTint="33"/>
      </w:tcPr>
    </w:tblStylePr>
    <w:tblStylePr w:type="band1Horz">
      <w:tcPr>
        <w:shd w:val="clear" w:color="auto" w:fill="FBE4D5" w:themeFill="accent2" w:themeFillTint="33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customXml" Target="../customXml/item2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847F702-B9EA-48B4-8E90-1D5E19A250C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Sky123.Org</Company>
  <Pages>12</Pages>
  <Words>416</Words>
  <Characters>2375</Characters>
  <Lines>19</Lines>
  <Paragraphs>5</Paragraphs>
  <TotalTime>0</TotalTime>
  <ScaleCrop>false</ScaleCrop>
  <LinksUpToDate>false</LinksUpToDate>
  <CharactersWithSpaces>2786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2018-04-04T11:07:00Z</dcterms:created>
  <dc:creator>丁轩</dc:creator>
  <cp:lastModifiedBy>云煜</cp:lastModifiedBy>
  <dcterms:modified xsi:type="dcterms:W3CDTF">2018-04-08T02:58:59Z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